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23903" w:rsidRPr="00323903" w:rsidRDefault="00323903" w:rsidP="00323903">
      <w:pPr>
        <w:tabs>
          <w:tab w:val="left" w:pos="284"/>
        </w:tabs>
        <w:spacing w:after="0" w:line="240" w:lineRule="auto"/>
        <w:ind w:firstLine="284"/>
        <w:jc w:val="both"/>
        <w:rPr>
          <w:rFonts w:ascii="Times New Roman" w:eastAsia="Calibri" w:hAnsi="Times New Roman" w:cs="Times New Roman"/>
          <w:sz w:val="12"/>
          <w:szCs w:val="12"/>
        </w:rPr>
      </w:pPr>
      <w:r w:rsidRPr="0032390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23903">
        <w:rPr>
          <w:rFonts w:ascii="Times New Roman" w:eastAsia="Calibri" w:hAnsi="Times New Roman" w:cs="Times New Roman"/>
          <w:sz w:val="12"/>
          <w:szCs w:val="12"/>
        </w:rPr>
        <w:t>Извещение о предоставлении земельного участка</w:t>
      </w:r>
      <w:r w:rsidR="003A2978">
        <w:rPr>
          <w:rFonts w:ascii="Times New Roman" w:eastAsia="Calibri" w:hAnsi="Times New Roman" w:cs="Times New Roman"/>
          <w:sz w:val="12"/>
          <w:szCs w:val="12"/>
        </w:rPr>
        <w:t>………………………………………………………………</w:t>
      </w:r>
      <w:r w:rsidR="000E72FF">
        <w:rPr>
          <w:rFonts w:ascii="Times New Roman" w:eastAsia="Calibri" w:hAnsi="Times New Roman" w:cs="Times New Roman"/>
          <w:sz w:val="12"/>
          <w:szCs w:val="12"/>
        </w:rPr>
        <w:t>………………………………</w:t>
      </w:r>
      <w:r w:rsidR="003A2978">
        <w:rPr>
          <w:rFonts w:ascii="Times New Roman" w:eastAsia="Calibri" w:hAnsi="Times New Roman" w:cs="Times New Roman"/>
          <w:sz w:val="12"/>
          <w:szCs w:val="12"/>
        </w:rPr>
        <w:t>…..</w:t>
      </w:r>
      <w:r w:rsidR="000E72FF">
        <w:rPr>
          <w:rFonts w:ascii="Times New Roman" w:eastAsia="Calibri" w:hAnsi="Times New Roman" w:cs="Times New Roman"/>
          <w:sz w:val="12"/>
          <w:szCs w:val="12"/>
        </w:rPr>
        <w:t>3</w:t>
      </w:r>
    </w:p>
    <w:p w:rsidR="00323903" w:rsidRDefault="00323903" w:rsidP="0015017C">
      <w:pPr>
        <w:tabs>
          <w:tab w:val="left" w:pos="284"/>
        </w:tabs>
        <w:spacing w:after="0" w:line="240" w:lineRule="auto"/>
        <w:jc w:val="both"/>
        <w:rPr>
          <w:rFonts w:ascii="Times New Roman" w:eastAsia="Calibri" w:hAnsi="Times New Roman" w:cs="Times New Roman"/>
          <w:sz w:val="12"/>
          <w:szCs w:val="12"/>
        </w:rPr>
      </w:pPr>
    </w:p>
    <w:p w:rsidR="006469EB" w:rsidRPr="006469EB" w:rsidRDefault="006469EB" w:rsidP="006469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469EB">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6469EB">
        <w:rPr>
          <w:rFonts w:ascii="Times New Roman" w:eastAsia="Calibri" w:hAnsi="Times New Roman" w:cs="Times New Roman"/>
          <w:sz w:val="12"/>
          <w:szCs w:val="12"/>
        </w:rPr>
        <w:t xml:space="preserve"> муниципального района Сергиевский Самарской области</w:t>
      </w:r>
    </w:p>
    <w:p w:rsidR="006469EB" w:rsidRDefault="006469EB"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13 сентября 2023 года «</w:t>
      </w:r>
      <w:r w:rsidRPr="006469EB">
        <w:rPr>
          <w:rFonts w:ascii="Times New Roman" w:eastAsia="Calibri" w:hAnsi="Times New Roman" w:cs="Times New Roman"/>
          <w:sz w:val="12"/>
          <w:szCs w:val="12"/>
        </w:rPr>
        <w:t>О конкурсе на замещение должности Главы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3</w:t>
      </w:r>
    </w:p>
    <w:p w:rsidR="006469EB" w:rsidRDefault="006469EB" w:rsidP="00A317EF">
      <w:pPr>
        <w:tabs>
          <w:tab w:val="left" w:pos="284"/>
        </w:tabs>
        <w:spacing w:after="0" w:line="240" w:lineRule="auto"/>
        <w:ind w:firstLine="284"/>
        <w:jc w:val="both"/>
        <w:rPr>
          <w:rFonts w:ascii="Times New Roman" w:eastAsia="Calibri" w:hAnsi="Times New Roman" w:cs="Times New Roman"/>
          <w:sz w:val="12"/>
          <w:szCs w:val="12"/>
        </w:rPr>
      </w:pPr>
    </w:p>
    <w:p w:rsidR="00AF32DA" w:rsidRPr="006469EB" w:rsidRDefault="00AF32DA" w:rsidP="00AF32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469EB">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6469EB">
        <w:rPr>
          <w:rFonts w:ascii="Times New Roman" w:eastAsia="Calibri" w:hAnsi="Times New Roman" w:cs="Times New Roman"/>
          <w:sz w:val="12"/>
          <w:szCs w:val="12"/>
        </w:rPr>
        <w:t xml:space="preserve"> муниципального района Сергиевский Самарской области</w:t>
      </w:r>
    </w:p>
    <w:p w:rsidR="006469EB" w:rsidRDefault="00AF32DA" w:rsidP="00AF32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от 13 сентября 2023 года </w:t>
      </w:r>
      <w:r w:rsidRPr="00AF32DA">
        <w:rPr>
          <w:rFonts w:ascii="Times New Roman" w:eastAsia="Calibri" w:hAnsi="Times New Roman" w:cs="Times New Roman"/>
          <w:sz w:val="12"/>
          <w:szCs w:val="12"/>
        </w:rPr>
        <w:t>«О назначении членов конкурсной комиссии для проведения конкурса по отбору кандидатур на должность Главы сельского поселения Калиновка муниципального района</w:t>
      </w:r>
      <w:r>
        <w:rPr>
          <w:rFonts w:ascii="Times New Roman" w:eastAsia="Calibri" w:hAnsi="Times New Roman" w:cs="Times New Roman"/>
          <w:sz w:val="12"/>
          <w:szCs w:val="12"/>
        </w:rPr>
        <w:t xml:space="preserve"> Сергиевский Самарской области»………………………………</w:t>
      </w:r>
      <w:r w:rsidR="000E72FF">
        <w:rPr>
          <w:rFonts w:ascii="Times New Roman" w:eastAsia="Calibri" w:hAnsi="Times New Roman" w:cs="Times New Roman"/>
          <w:sz w:val="12"/>
          <w:szCs w:val="12"/>
        </w:rPr>
        <w:t>…………………………...</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3</w:t>
      </w:r>
    </w:p>
    <w:p w:rsidR="00AF32DA" w:rsidRDefault="00AF32DA" w:rsidP="00A317EF">
      <w:pPr>
        <w:tabs>
          <w:tab w:val="left" w:pos="284"/>
        </w:tabs>
        <w:spacing w:after="0" w:line="240" w:lineRule="auto"/>
        <w:ind w:firstLine="284"/>
        <w:jc w:val="both"/>
        <w:rPr>
          <w:rFonts w:ascii="Times New Roman" w:eastAsia="Calibri" w:hAnsi="Times New Roman" w:cs="Times New Roman"/>
          <w:sz w:val="12"/>
          <w:szCs w:val="12"/>
        </w:rPr>
      </w:pPr>
    </w:p>
    <w:p w:rsidR="00A317EF" w:rsidRPr="00A317EF" w:rsidRDefault="00DC3E27" w:rsidP="00A317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A317EF" w:rsidRPr="00A317E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DC3E27"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№992 от 13 сентября 2023 года «</w:t>
      </w:r>
      <w:r w:rsidRPr="00DC3E27">
        <w:rPr>
          <w:rFonts w:ascii="Times New Roman" w:eastAsia="Calibri" w:hAnsi="Times New Roman" w:cs="Times New Roman"/>
          <w:sz w:val="12"/>
          <w:szCs w:val="12"/>
        </w:rPr>
        <w:t>О назначении членов конкурсной комиссии по проведению конкурса на замещение должности Главы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C3E27">
        <w:rPr>
          <w:rFonts w:ascii="Times New Roman" w:eastAsia="Calibri" w:hAnsi="Times New Roman" w:cs="Times New Roman"/>
          <w:sz w:val="12"/>
          <w:szCs w:val="12"/>
        </w:rPr>
        <w:t>. Распоряжение администрации муниципального района Сергиевский Самарской области</w:t>
      </w:r>
    </w:p>
    <w:p w:rsidR="00A317EF" w:rsidRDefault="00DC3E27"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№1092-р от 11 сентября 2023 года «</w:t>
      </w:r>
      <w:r w:rsidRPr="00DC3E27">
        <w:rPr>
          <w:rFonts w:ascii="Times New Roman" w:eastAsia="Calibri" w:hAnsi="Times New Roman" w:cs="Times New Roman"/>
          <w:sz w:val="12"/>
          <w:szCs w:val="12"/>
        </w:rPr>
        <w:t>О начале отопительного сезона на территории муниципального района Сергиевский 2023 - 2024 гг</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xml:space="preserve">6. Постановление администрации сельского поселения </w:t>
      </w:r>
      <w:r>
        <w:rPr>
          <w:rFonts w:ascii="Times New Roman" w:eastAsia="Calibri" w:hAnsi="Times New Roman" w:cs="Times New Roman"/>
          <w:sz w:val="12"/>
          <w:szCs w:val="12"/>
        </w:rPr>
        <w:t>Верхняя Орлянка</w:t>
      </w:r>
      <w:r w:rsidRPr="009655C3">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655C3"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 от 14 сентября 2023 года «</w:t>
      </w:r>
      <w:r w:rsidRPr="009655C3">
        <w:rPr>
          <w:rFonts w:ascii="Times New Roman" w:eastAsia="Calibri" w:hAnsi="Times New Roman" w:cs="Times New Roman"/>
          <w:sz w:val="12"/>
          <w:szCs w:val="12"/>
        </w:rPr>
        <w:t>Об организации работы учебно-консультационного пункта по гражданской обороне и чрезвычайным ситуациям на территории сельск</w:t>
      </w:r>
      <w:r>
        <w:rPr>
          <w:rFonts w:ascii="Times New Roman" w:eastAsia="Calibri" w:hAnsi="Times New Roman" w:cs="Times New Roman"/>
          <w:sz w:val="12"/>
          <w:szCs w:val="12"/>
        </w:rPr>
        <w:t xml:space="preserve">ого поселения Верхняя Орлянка </w:t>
      </w:r>
      <w:r w:rsidRPr="009655C3">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72389" w:rsidRPr="006469EB"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6469EB">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6469EB">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F72389" w:rsidP="00F723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14 сентября 2023 года «</w:t>
      </w:r>
      <w:r w:rsidRPr="00F72389">
        <w:rPr>
          <w:rFonts w:ascii="Times New Roman" w:eastAsia="Calibri" w:hAnsi="Times New Roman" w:cs="Times New Roman"/>
          <w:sz w:val="12"/>
          <w:szCs w:val="12"/>
        </w:rPr>
        <w:t>О внесении изменений в Генеральный план сельского поселения Липовка муниципального района Сергиевский</w:t>
      </w:r>
      <w:r>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w:t>
      </w:r>
      <w:r>
        <w:rPr>
          <w:rFonts w:ascii="Times New Roman" w:eastAsia="Calibri" w:hAnsi="Times New Roman" w:cs="Times New Roman"/>
          <w:sz w:val="12"/>
          <w:szCs w:val="12"/>
        </w:rPr>
        <w:t>………..</w:t>
      </w:r>
      <w:r w:rsidR="000E72FF">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F1E60" w:rsidRPr="00A317EF"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A317EF">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 xml:space="preserve">Главы </w:t>
      </w:r>
      <w:r w:rsidRPr="00A317EF">
        <w:rPr>
          <w:rFonts w:ascii="Times New Roman" w:eastAsia="Calibri" w:hAnsi="Times New Roman" w:cs="Times New Roman"/>
          <w:sz w:val="12"/>
          <w:szCs w:val="12"/>
        </w:rPr>
        <w:t>муниципального района Сергиевский Самарской области</w:t>
      </w:r>
    </w:p>
    <w:p w:rsidR="00A317EF" w:rsidRDefault="000F1E60" w:rsidP="000F1E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07/г</w:t>
      </w:r>
      <w:r>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4</w:t>
      </w:r>
      <w:r>
        <w:rPr>
          <w:rFonts w:ascii="Times New Roman" w:eastAsia="Calibri" w:hAnsi="Times New Roman" w:cs="Times New Roman"/>
          <w:sz w:val="12"/>
          <w:szCs w:val="12"/>
        </w:rPr>
        <w:t xml:space="preserve"> сентября 2023 года «</w:t>
      </w:r>
      <w:r w:rsidRPr="000F1E60">
        <w:rPr>
          <w:rFonts w:ascii="Times New Roman" w:eastAsia="Calibri" w:hAnsi="Times New Roman" w:cs="Times New Roman"/>
          <w:sz w:val="12"/>
          <w:szCs w:val="12"/>
        </w:rPr>
        <w:t>О проведении публичных слушаний по внесению изменений в проект планировки территории и проект межевания территории объекта: ««Малоэтажная застройка в пос.Светлодольск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20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A2978" w:rsidRPr="003A2978" w:rsidRDefault="003A2978" w:rsidP="003A2978">
      <w:pPr>
        <w:tabs>
          <w:tab w:val="left" w:pos="284"/>
          <w:tab w:val="left" w:pos="3828"/>
        </w:tabs>
        <w:spacing w:after="0" w:line="240" w:lineRule="auto"/>
        <w:jc w:val="center"/>
        <w:rPr>
          <w:rFonts w:ascii="Times New Roman" w:eastAsia="Calibri" w:hAnsi="Times New Roman" w:cs="Times New Roman"/>
          <w:b/>
          <w:sz w:val="12"/>
          <w:szCs w:val="12"/>
        </w:rPr>
      </w:pPr>
      <w:r w:rsidRPr="003A2978">
        <w:rPr>
          <w:rFonts w:ascii="Times New Roman" w:eastAsia="Calibri" w:hAnsi="Times New Roman" w:cs="Times New Roman"/>
          <w:b/>
          <w:sz w:val="12"/>
          <w:szCs w:val="12"/>
        </w:rPr>
        <w:lastRenderedPageBreak/>
        <w:t>Извещение о предоставлении земельного участка.</w:t>
      </w:r>
    </w:p>
    <w:p w:rsidR="003A2978" w:rsidRPr="003A2978" w:rsidRDefault="003A2978" w:rsidP="003A2978">
      <w:pPr>
        <w:tabs>
          <w:tab w:val="left" w:pos="284"/>
          <w:tab w:val="left" w:pos="3828"/>
        </w:tabs>
        <w:spacing w:after="0" w:line="240" w:lineRule="auto"/>
        <w:ind w:firstLine="284"/>
        <w:jc w:val="both"/>
        <w:rPr>
          <w:rFonts w:ascii="Times New Roman" w:eastAsia="Calibri" w:hAnsi="Times New Roman" w:cs="Times New Roman"/>
          <w:sz w:val="12"/>
          <w:szCs w:val="12"/>
        </w:rPr>
      </w:pPr>
      <w:r w:rsidRPr="003A2978">
        <w:rPr>
          <w:rFonts w:ascii="Times New Roman" w:eastAsia="Calibri"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 </w:t>
      </w:r>
    </w:p>
    <w:p w:rsidR="003A2978" w:rsidRPr="003A2978" w:rsidRDefault="003A2978" w:rsidP="003A2978">
      <w:pPr>
        <w:tabs>
          <w:tab w:val="left" w:pos="284"/>
          <w:tab w:val="left" w:pos="3828"/>
        </w:tabs>
        <w:spacing w:after="0" w:line="240" w:lineRule="auto"/>
        <w:ind w:firstLine="284"/>
        <w:jc w:val="both"/>
        <w:rPr>
          <w:rFonts w:ascii="Times New Roman" w:eastAsia="Calibri" w:hAnsi="Times New Roman" w:cs="Times New Roman"/>
          <w:sz w:val="12"/>
          <w:szCs w:val="12"/>
        </w:rPr>
      </w:pPr>
      <w:r w:rsidRPr="003A2978">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3A2978" w:rsidRPr="003A2978" w:rsidRDefault="003A2978" w:rsidP="003A2978">
      <w:pPr>
        <w:tabs>
          <w:tab w:val="left" w:pos="284"/>
          <w:tab w:val="left" w:pos="3828"/>
        </w:tabs>
        <w:spacing w:after="0" w:line="240" w:lineRule="auto"/>
        <w:ind w:firstLine="284"/>
        <w:jc w:val="both"/>
        <w:rPr>
          <w:rFonts w:ascii="Times New Roman" w:eastAsia="Calibri" w:hAnsi="Times New Roman" w:cs="Times New Roman"/>
          <w:i/>
          <w:sz w:val="12"/>
          <w:szCs w:val="12"/>
        </w:rPr>
      </w:pPr>
      <w:r w:rsidRPr="003A2978">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w:t>
      </w:r>
      <w:r w:rsidRPr="003A2978">
        <w:rPr>
          <w:rFonts w:ascii="Times New Roman" w:eastAsia="Calibri" w:hAnsi="Times New Roman" w:cs="Times New Roman"/>
          <w:i/>
          <w:sz w:val="12"/>
          <w:szCs w:val="12"/>
        </w:rPr>
        <w:t xml:space="preserve">. </w:t>
      </w:r>
    </w:p>
    <w:p w:rsidR="003A2978" w:rsidRPr="003A2978" w:rsidRDefault="003A2978" w:rsidP="003A2978">
      <w:pPr>
        <w:tabs>
          <w:tab w:val="left" w:pos="284"/>
          <w:tab w:val="left" w:pos="3828"/>
        </w:tabs>
        <w:spacing w:after="0" w:line="240" w:lineRule="auto"/>
        <w:ind w:firstLine="284"/>
        <w:jc w:val="both"/>
        <w:rPr>
          <w:rFonts w:ascii="Times New Roman" w:eastAsia="Calibri" w:hAnsi="Times New Roman" w:cs="Times New Roman"/>
          <w:sz w:val="12"/>
          <w:szCs w:val="12"/>
        </w:rPr>
      </w:pPr>
      <w:r w:rsidRPr="003A2978">
        <w:rPr>
          <w:rFonts w:ascii="Times New Roman" w:eastAsia="Calibri" w:hAnsi="Times New Roman" w:cs="Times New Roman"/>
          <w:sz w:val="12"/>
          <w:szCs w:val="12"/>
        </w:rPr>
        <w:t>13.10.2023 г. прием заявлений завершается.</w:t>
      </w:r>
    </w:p>
    <w:p w:rsidR="003A2978" w:rsidRPr="003A2978" w:rsidRDefault="003A2978" w:rsidP="003A2978">
      <w:pPr>
        <w:tabs>
          <w:tab w:val="left" w:pos="284"/>
          <w:tab w:val="left" w:pos="3828"/>
        </w:tabs>
        <w:spacing w:after="0" w:line="240" w:lineRule="auto"/>
        <w:ind w:firstLine="284"/>
        <w:jc w:val="both"/>
        <w:rPr>
          <w:rFonts w:ascii="Times New Roman" w:eastAsia="Calibri" w:hAnsi="Times New Roman" w:cs="Times New Roman"/>
          <w:sz w:val="12"/>
          <w:szCs w:val="12"/>
        </w:rPr>
      </w:pPr>
      <w:r w:rsidRPr="003A2978">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п. Антоновка, ул. Мичурина, кадастровый квартал </w:t>
      </w:r>
      <w:r w:rsidRPr="003A2978">
        <w:rPr>
          <w:rFonts w:ascii="Times New Roman" w:eastAsia="Calibri" w:hAnsi="Times New Roman" w:cs="Times New Roman"/>
          <w:bCs/>
          <w:sz w:val="12"/>
          <w:szCs w:val="12"/>
        </w:rPr>
        <w:t>63:31:0804002</w:t>
      </w:r>
      <w:r w:rsidRPr="003A2978">
        <w:rPr>
          <w:rFonts w:ascii="Times New Roman" w:eastAsia="Calibri" w:hAnsi="Times New Roman" w:cs="Times New Roman"/>
          <w:sz w:val="12"/>
          <w:szCs w:val="12"/>
        </w:rPr>
        <w:t>, площадь земельного участка – 600 кв.м.</w:t>
      </w:r>
    </w:p>
    <w:p w:rsidR="003A2978" w:rsidRPr="003A2978" w:rsidRDefault="003A2978" w:rsidP="003A2978">
      <w:pPr>
        <w:tabs>
          <w:tab w:val="left" w:pos="284"/>
          <w:tab w:val="left" w:pos="3828"/>
        </w:tabs>
        <w:spacing w:after="0" w:line="240" w:lineRule="auto"/>
        <w:ind w:firstLine="284"/>
        <w:jc w:val="both"/>
        <w:rPr>
          <w:rFonts w:ascii="Times New Roman" w:eastAsia="Calibri" w:hAnsi="Times New Roman" w:cs="Times New Roman"/>
          <w:sz w:val="12"/>
          <w:szCs w:val="12"/>
        </w:rPr>
      </w:pPr>
      <w:r w:rsidRPr="003A2978">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3A2978" w:rsidRPr="003A2978" w:rsidRDefault="003A2978" w:rsidP="003A2978">
      <w:pPr>
        <w:tabs>
          <w:tab w:val="left" w:pos="284"/>
          <w:tab w:val="left" w:pos="3828"/>
        </w:tabs>
        <w:spacing w:after="0" w:line="240" w:lineRule="auto"/>
        <w:jc w:val="both"/>
        <w:rPr>
          <w:rFonts w:ascii="Times New Roman" w:eastAsia="Calibri" w:hAnsi="Times New Roman" w:cs="Times New Roman"/>
          <w:b/>
          <w:sz w:val="12"/>
          <w:szCs w:val="12"/>
        </w:rPr>
      </w:pPr>
    </w:p>
    <w:p w:rsidR="006469EB" w:rsidRPr="006469EB" w:rsidRDefault="006469EB" w:rsidP="006469EB">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СОБРАНИЕ ПРЕДСТАВИТЕЛЕЙ</w:t>
      </w:r>
    </w:p>
    <w:p w:rsidR="006469EB" w:rsidRPr="006469EB" w:rsidRDefault="006469EB" w:rsidP="006469EB">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6469EB" w:rsidRPr="006469EB" w:rsidRDefault="006469EB" w:rsidP="006469EB">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МУНИЦИПАЛЬНОГО РАЙОНА СЕРГИЕВСКИЙ</w:t>
      </w:r>
    </w:p>
    <w:p w:rsidR="006469EB" w:rsidRPr="006469EB" w:rsidRDefault="006469EB" w:rsidP="006469EB">
      <w:pPr>
        <w:tabs>
          <w:tab w:val="left" w:pos="284"/>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САМАРСКОЙ ОБЛАСТИ</w:t>
      </w:r>
    </w:p>
    <w:p w:rsidR="006469EB" w:rsidRPr="006469EB" w:rsidRDefault="006469EB" w:rsidP="006469EB">
      <w:pPr>
        <w:tabs>
          <w:tab w:val="left" w:pos="284"/>
        </w:tabs>
        <w:spacing w:after="0" w:line="240" w:lineRule="auto"/>
        <w:jc w:val="center"/>
        <w:rPr>
          <w:rFonts w:ascii="Times New Roman" w:eastAsia="Calibri" w:hAnsi="Times New Roman" w:cs="Times New Roman"/>
          <w:sz w:val="12"/>
          <w:szCs w:val="12"/>
        </w:rPr>
      </w:pPr>
    </w:p>
    <w:p w:rsidR="006469EB" w:rsidRPr="006469EB" w:rsidRDefault="006469EB" w:rsidP="006469EB">
      <w:pPr>
        <w:tabs>
          <w:tab w:val="left" w:pos="284"/>
        </w:tabs>
        <w:spacing w:after="0" w:line="240" w:lineRule="auto"/>
        <w:jc w:val="center"/>
        <w:rPr>
          <w:rFonts w:ascii="Times New Roman" w:eastAsia="Calibri" w:hAnsi="Times New Roman" w:cs="Times New Roman"/>
          <w:sz w:val="12"/>
          <w:szCs w:val="12"/>
        </w:rPr>
      </w:pPr>
      <w:r w:rsidRPr="006469EB">
        <w:rPr>
          <w:rFonts w:ascii="Times New Roman" w:eastAsia="Calibri" w:hAnsi="Times New Roman" w:cs="Times New Roman"/>
          <w:sz w:val="12"/>
          <w:szCs w:val="12"/>
        </w:rPr>
        <w:t>РЕШЕНИЕ</w:t>
      </w:r>
    </w:p>
    <w:p w:rsidR="006469EB" w:rsidRPr="006469EB" w:rsidRDefault="006469EB" w:rsidP="006469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6469EB">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w:t>
      </w:r>
      <w:r w:rsidRPr="006469EB">
        <w:rPr>
          <w:rFonts w:ascii="Times New Roman" w:eastAsia="Calibri" w:hAnsi="Times New Roman" w:cs="Times New Roman"/>
          <w:sz w:val="12"/>
          <w:szCs w:val="12"/>
        </w:rPr>
        <w:t xml:space="preserve">тября 2023г.                                                                                                                                                                                     </w:t>
      </w:r>
      <w:r>
        <w:rPr>
          <w:rFonts w:ascii="Times New Roman" w:eastAsia="Calibri" w:hAnsi="Times New Roman" w:cs="Times New Roman"/>
          <w:sz w:val="12"/>
          <w:szCs w:val="12"/>
        </w:rPr>
        <w:t xml:space="preserve">                             №18</w:t>
      </w:r>
    </w:p>
    <w:p w:rsidR="006469EB" w:rsidRPr="006469EB" w:rsidRDefault="006469EB" w:rsidP="006469EB">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О конкурсе на замещение должности Главы сельского поселения Калиновка муниципального района Сергиевский Самарской области</w:t>
      </w:r>
    </w:p>
    <w:p w:rsidR="006469EB" w:rsidRPr="006469EB" w:rsidRDefault="006469EB" w:rsidP="006469EB">
      <w:pPr>
        <w:tabs>
          <w:tab w:val="left" w:pos="284"/>
          <w:tab w:val="left" w:pos="3828"/>
        </w:tabs>
        <w:spacing w:after="0" w:line="240" w:lineRule="auto"/>
        <w:jc w:val="both"/>
        <w:rPr>
          <w:rFonts w:ascii="Times New Roman" w:eastAsia="Calibri" w:hAnsi="Times New Roman" w:cs="Times New Roman"/>
          <w:b/>
          <w:sz w:val="12"/>
          <w:szCs w:val="12"/>
        </w:rPr>
      </w:pPr>
      <w:r w:rsidRPr="006469EB">
        <w:rPr>
          <w:rFonts w:ascii="Times New Roman" w:eastAsia="Calibri" w:hAnsi="Times New Roman" w:cs="Times New Roman"/>
          <w:b/>
          <w:sz w:val="12"/>
          <w:szCs w:val="12"/>
        </w:rPr>
        <w:t xml:space="preserve"> </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469EB">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6469EB">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6469EB">
        <w:rPr>
          <w:rFonts w:ascii="Times New Roman" w:eastAsia="Calibri" w:hAnsi="Times New Roman" w:cs="Times New Roman"/>
          <w:sz w:val="12"/>
          <w:szCs w:val="12"/>
        </w:rPr>
        <w:t>Самарской области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и утвержденным Решением Собрания представителей сельского поселения Калиновка муниципального района Сергиевский Самарской области от 09.09.2015г. № 25 «Об утверждении Положения «О порядке проведения конкурса по отбору кандидатур на должность Главы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 xml:space="preserve"> </w:t>
      </w:r>
      <w:r w:rsidRPr="006469EB">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b/>
          <w:sz w:val="12"/>
          <w:szCs w:val="12"/>
        </w:rPr>
        <w:t>РЕШИЛО</w:t>
      </w:r>
      <w:r w:rsidRPr="006469EB">
        <w:rPr>
          <w:rFonts w:ascii="Times New Roman" w:eastAsia="Calibri" w:hAnsi="Times New Roman" w:cs="Times New Roman"/>
          <w:sz w:val="12"/>
          <w:szCs w:val="12"/>
        </w:rPr>
        <w:t>:</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 Объявить конкурс по отбору кандидатур на должность Главы сельского поселения Калиновка муниципального района Сергиевский Самарской области (далее – конкурс).</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 Определить следующий порядок проведения конкурса:</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2.1. Конкурсные процедуры проводятся с 15 сентября 2023 года.</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2.2. Условиями участия кандидатов на должность Главы сельского поселения Калиновка муниципального района Сергиевский Самарской области (далее – кандидаты или кандидат) являются:</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 владение кандидатом государственным языком Российской Федерации;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4) наличие у кандидата дееспособности в полном объеме в соответствии с требованиями гражданского законодательства.</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 заявление по форме, предусмотренной утвержденным решением Собрания представителей сельского поселения Калиновка муниципального района Сергиевский Самарской области от 09.09. 2015г. №25 Положением «О порядке проведения конкурса по отбору кандидатур на должность Главы сельского поселения Калиновка муниципального района Сергиевский Самарской области»;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3) паспорт;</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4) трудовую книжку (если имеется);</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5) документ об образовании;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6) страховое свидетельство обязательного пенсионного страхования (если имеется);</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8) документы воинского учета - для граждан, пребывающих в запасе, и лиц, подлежащих призыву на военную службу;</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9) сведения о своих доходах,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10) согласие субъекта персональных данных на обработку персональных данных по форме согласно Приложению.</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12)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2.4. Конкурс проводится по следующему адресу: 446530, Самарская область, Сергиевский район, с.Калиновка, ул.Каськова К.А., д.19А.</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2.5. Прием документов от кандидатов для участия в конкурсе осуществлять с 15 сентября 2023 года по 04 октября 2023 года по адресу: 446530, Самарская область, Сергиевский район, с.Калиновка, ул.Каськова К.А., д.19А. с понедельника по пятницу с 9.00 до 17.00 в здании Администрации поселения.</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Калиновка муниципального района Сергиевский Самарской области от 09.09.2015г. № 25 </w:t>
      </w:r>
      <w:r w:rsidRPr="006469EB">
        <w:rPr>
          <w:rFonts w:ascii="Times New Roman" w:eastAsia="Calibri" w:hAnsi="Times New Roman" w:cs="Times New Roman"/>
          <w:sz w:val="12"/>
          <w:szCs w:val="12"/>
        </w:rPr>
        <w:lastRenderedPageBreak/>
        <w:t>Положением «О порядке проведении конкурса по отбору кандидатур на должность Главы сельского поселения Калиновка муниципального района Сергиевский Самарской области», уведомляются не позднее, чем за 2 дня до проведения указанного заседания.</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 Опубликовать настоящее Решение в газете «Сергиевский вестник».</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Председатель собрания представителей</w:t>
      </w: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сельского поселения Калиновка</w:t>
      </w: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муниципального района Сергиевский</w:t>
      </w: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Л.Н. Дмитриева</w:t>
      </w: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Глава  сельского поселения Калиновка</w:t>
      </w: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муниципального района Сергиевский</w:t>
      </w:r>
    </w:p>
    <w:p w:rsidR="006469EB" w:rsidRPr="006469EB" w:rsidRDefault="006469EB" w:rsidP="006469EB">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С.В. Беспалов</w:t>
      </w:r>
    </w:p>
    <w:p w:rsidR="006469EB" w:rsidRPr="006469EB" w:rsidRDefault="006469EB" w:rsidP="006469EB">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СОБРАНИЕ ПРЕДСТАВИТЕЛЕЙ</w:t>
      </w:r>
    </w:p>
    <w:p w:rsidR="006469EB" w:rsidRPr="006469EB" w:rsidRDefault="006469EB" w:rsidP="006469EB">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6469EB" w:rsidRPr="006469EB" w:rsidRDefault="006469EB" w:rsidP="006469EB">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МУНИЦИПАЛЬНОГО РАЙОНА СЕРГИЕВСКИЙ</w:t>
      </w:r>
    </w:p>
    <w:p w:rsidR="006469EB" w:rsidRPr="006469EB" w:rsidRDefault="006469EB" w:rsidP="006469EB">
      <w:pPr>
        <w:tabs>
          <w:tab w:val="left" w:pos="284"/>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САМАРСКОЙ ОБЛАСТИ</w:t>
      </w:r>
    </w:p>
    <w:p w:rsidR="006469EB" w:rsidRPr="006469EB" w:rsidRDefault="006469EB" w:rsidP="006469EB">
      <w:pPr>
        <w:tabs>
          <w:tab w:val="left" w:pos="284"/>
        </w:tabs>
        <w:spacing w:after="0" w:line="240" w:lineRule="auto"/>
        <w:jc w:val="center"/>
        <w:rPr>
          <w:rFonts w:ascii="Times New Roman" w:eastAsia="Calibri" w:hAnsi="Times New Roman" w:cs="Times New Roman"/>
          <w:sz w:val="12"/>
          <w:szCs w:val="12"/>
        </w:rPr>
      </w:pPr>
    </w:p>
    <w:p w:rsidR="006469EB" w:rsidRPr="006469EB" w:rsidRDefault="006469EB" w:rsidP="006469EB">
      <w:pPr>
        <w:tabs>
          <w:tab w:val="left" w:pos="284"/>
        </w:tabs>
        <w:spacing w:after="0" w:line="240" w:lineRule="auto"/>
        <w:jc w:val="center"/>
        <w:rPr>
          <w:rFonts w:ascii="Times New Roman" w:eastAsia="Calibri" w:hAnsi="Times New Roman" w:cs="Times New Roman"/>
          <w:sz w:val="12"/>
          <w:szCs w:val="12"/>
        </w:rPr>
      </w:pPr>
      <w:r w:rsidRPr="006469EB">
        <w:rPr>
          <w:rFonts w:ascii="Times New Roman" w:eastAsia="Calibri" w:hAnsi="Times New Roman" w:cs="Times New Roman"/>
          <w:sz w:val="12"/>
          <w:szCs w:val="12"/>
        </w:rPr>
        <w:t>РЕШЕНИЕ</w:t>
      </w:r>
    </w:p>
    <w:p w:rsidR="006469EB" w:rsidRPr="006469EB" w:rsidRDefault="006469EB" w:rsidP="006469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6469EB">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w:t>
      </w:r>
      <w:r w:rsidRPr="006469EB">
        <w:rPr>
          <w:rFonts w:ascii="Times New Roman" w:eastAsia="Calibri" w:hAnsi="Times New Roman" w:cs="Times New Roman"/>
          <w:sz w:val="12"/>
          <w:szCs w:val="12"/>
        </w:rPr>
        <w:t xml:space="preserve">тября 2023г.                                                                                                                                                                                     </w:t>
      </w:r>
      <w:r>
        <w:rPr>
          <w:rFonts w:ascii="Times New Roman" w:eastAsia="Calibri" w:hAnsi="Times New Roman" w:cs="Times New Roman"/>
          <w:sz w:val="12"/>
          <w:szCs w:val="12"/>
        </w:rPr>
        <w:t xml:space="preserve">                             №19</w:t>
      </w:r>
    </w:p>
    <w:p w:rsidR="006469EB" w:rsidRDefault="006469EB" w:rsidP="006469E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«О назначении членов конкурсной комиссии для проведения конкурса по отбору кандидатур</w:t>
      </w:r>
    </w:p>
    <w:p w:rsidR="006469EB" w:rsidRPr="006469EB" w:rsidRDefault="006469EB" w:rsidP="006469EB">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 xml:space="preserve"> на должность Главы сельского поселения Калиновка муниципального района</w:t>
      </w:r>
      <w:r w:rsidR="00AF32DA">
        <w:rPr>
          <w:rFonts w:ascii="Times New Roman" w:eastAsia="Calibri" w:hAnsi="Times New Roman" w:cs="Times New Roman"/>
          <w:b/>
          <w:sz w:val="12"/>
          <w:szCs w:val="12"/>
        </w:rPr>
        <w:t xml:space="preserve"> Сергиевский Самарской области»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469EB">
        <w:rPr>
          <w:rFonts w:ascii="Times New Roman" w:eastAsia="Calibri" w:hAnsi="Times New Roman" w:cs="Times New Roman"/>
          <w:sz w:val="12"/>
          <w:szCs w:val="12"/>
        </w:rPr>
        <w:t>сельского поселения Калиновка муниципального района Сергиевский Самарской области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Решением Собрания Представителей сельского поселения Калиновка муниципального района Сергиевский от 09.09.2015г. № 25 «Об утверждении Положения «О порядке проведения конкурса по отбору кандидатур на должность Главы сельского поселения Калиновка муниципального района Сергиевский Самарской области»,</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b/>
          <w:sz w:val="12"/>
          <w:szCs w:val="12"/>
        </w:rPr>
      </w:pPr>
      <w:r w:rsidRPr="006469EB">
        <w:rPr>
          <w:rFonts w:ascii="Times New Roman" w:eastAsia="Calibri" w:hAnsi="Times New Roman" w:cs="Times New Roman"/>
          <w:b/>
          <w:sz w:val="12"/>
          <w:szCs w:val="12"/>
        </w:rPr>
        <w:t>РЕШИЛО:</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 Назначить членами конкурсной комиссии для проведения конкурса по отбору кандидатур на должность Главы сельского поселения Калиновка муниципального района Сергиевский Самарской области следующих депутатов:</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469EB">
        <w:rPr>
          <w:rFonts w:ascii="Times New Roman" w:eastAsia="Calibri" w:hAnsi="Times New Roman" w:cs="Times New Roman"/>
          <w:sz w:val="12"/>
          <w:szCs w:val="12"/>
        </w:rPr>
        <w:t>Дмитриева Людмила Николаевна - председатель Собрания представителей сельского поселения Калиновка муниципального района Сергиевский Самарской области по одномандатному избирательному округу №2;</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469EB">
        <w:rPr>
          <w:rFonts w:ascii="Times New Roman" w:eastAsia="Calibri" w:hAnsi="Times New Roman" w:cs="Times New Roman"/>
          <w:sz w:val="12"/>
          <w:szCs w:val="12"/>
        </w:rPr>
        <w:t>Козлов Николай Николаевич - депутат Собрания представителей сельского поселения Калиновка муниципального района Сергиевский Самарской области по одномандатному избирательному округу №3;</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3) Петрова Александра Кузьминична - депутат Собрания представителей сельского поселения Калиновка муниципального района Сергиевский Самарской области по одномандатному избирательному округу №4;</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4) Гордиенко Татьяна Владимировна - депутат Собрания представителей сельского поселения Калиновка муниципального района Сергиевский Самарской области по одномандатному избирательному округу №2.</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2. Опубликовать настоящее Решение в газете «Сергиевский вестник».</w:t>
      </w:r>
    </w:p>
    <w:p w:rsidR="006469EB" w:rsidRPr="006469EB" w:rsidRDefault="006469EB" w:rsidP="006469EB">
      <w:pPr>
        <w:tabs>
          <w:tab w:val="left" w:pos="284"/>
          <w:tab w:val="left" w:pos="3828"/>
        </w:tabs>
        <w:spacing w:after="0" w:line="240" w:lineRule="auto"/>
        <w:ind w:firstLine="284"/>
        <w:jc w:val="both"/>
        <w:rPr>
          <w:rFonts w:ascii="Times New Roman" w:eastAsia="Calibri" w:hAnsi="Times New Roman" w:cs="Times New Roman"/>
          <w:sz w:val="12"/>
          <w:szCs w:val="12"/>
        </w:rPr>
      </w:pPr>
      <w:r w:rsidRPr="006469EB">
        <w:rPr>
          <w:rFonts w:ascii="Times New Roman" w:eastAsia="Calibri" w:hAnsi="Times New Roman" w:cs="Times New Roman"/>
          <w:sz w:val="12"/>
          <w:szCs w:val="12"/>
        </w:rPr>
        <w:t>3. Настоящее Решение вступает в силу со дня его принятия.</w:t>
      </w: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Председатель собрания представителей</w:t>
      </w: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сельского поселения Калиновка</w:t>
      </w: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муниципального района Сергиевский</w:t>
      </w: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Л.Н. Дмитриева</w:t>
      </w: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Глава сельского поселения Калиновка</w:t>
      </w: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муниципального района Сергиевский</w:t>
      </w:r>
    </w:p>
    <w:p w:rsidR="006469EB" w:rsidRPr="006469EB" w:rsidRDefault="006469EB" w:rsidP="00AF32DA">
      <w:pPr>
        <w:tabs>
          <w:tab w:val="left" w:pos="284"/>
          <w:tab w:val="left" w:pos="3828"/>
        </w:tabs>
        <w:spacing w:after="0" w:line="240" w:lineRule="auto"/>
        <w:ind w:firstLine="284"/>
        <w:jc w:val="right"/>
        <w:rPr>
          <w:rFonts w:ascii="Times New Roman" w:eastAsia="Calibri" w:hAnsi="Times New Roman" w:cs="Times New Roman"/>
          <w:sz w:val="12"/>
          <w:szCs w:val="12"/>
        </w:rPr>
      </w:pPr>
      <w:r w:rsidRPr="006469EB">
        <w:rPr>
          <w:rFonts w:ascii="Times New Roman" w:eastAsia="Calibri" w:hAnsi="Times New Roman" w:cs="Times New Roman"/>
          <w:sz w:val="12"/>
          <w:szCs w:val="12"/>
        </w:rPr>
        <w:t>С.В. Беспалов</w:t>
      </w:r>
    </w:p>
    <w:p w:rsidR="00A317EF" w:rsidRPr="00A317EF" w:rsidRDefault="00A317EF" w:rsidP="00A317EF">
      <w:pPr>
        <w:tabs>
          <w:tab w:val="left" w:pos="284"/>
          <w:tab w:val="left" w:pos="3828"/>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АДМИНИСТРАЦИЯ</w:t>
      </w:r>
    </w:p>
    <w:p w:rsidR="00A317EF" w:rsidRPr="00A317EF" w:rsidRDefault="00A317EF" w:rsidP="00A317EF">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МУНИЦИПАЛЬНОГО РАЙОНА СЕРГИЕВСКИЙ</w:t>
      </w:r>
    </w:p>
    <w:p w:rsidR="00A317EF" w:rsidRPr="00A317EF" w:rsidRDefault="00A317EF" w:rsidP="00A317EF">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САМАРСКОЙ ОБЛАСТИ</w:t>
      </w:r>
    </w:p>
    <w:p w:rsidR="00A317EF" w:rsidRPr="00A317EF" w:rsidRDefault="00A317EF" w:rsidP="00A317EF">
      <w:pPr>
        <w:tabs>
          <w:tab w:val="left" w:pos="284"/>
        </w:tabs>
        <w:spacing w:after="0" w:line="240" w:lineRule="auto"/>
        <w:jc w:val="center"/>
        <w:rPr>
          <w:rFonts w:ascii="Times New Roman" w:eastAsia="Calibri" w:hAnsi="Times New Roman" w:cs="Times New Roman"/>
          <w:sz w:val="12"/>
          <w:szCs w:val="12"/>
        </w:rPr>
      </w:pPr>
    </w:p>
    <w:p w:rsidR="00A317EF" w:rsidRPr="00A317EF" w:rsidRDefault="00A317EF" w:rsidP="00A317EF">
      <w:pPr>
        <w:tabs>
          <w:tab w:val="left" w:pos="284"/>
        </w:tabs>
        <w:spacing w:after="0" w:line="240" w:lineRule="auto"/>
        <w:jc w:val="center"/>
        <w:rPr>
          <w:rFonts w:ascii="Times New Roman" w:eastAsia="Calibri" w:hAnsi="Times New Roman" w:cs="Times New Roman"/>
          <w:sz w:val="12"/>
          <w:szCs w:val="12"/>
        </w:rPr>
      </w:pPr>
      <w:r w:rsidRPr="00A317EF">
        <w:rPr>
          <w:rFonts w:ascii="Times New Roman" w:eastAsia="Calibri" w:hAnsi="Times New Roman" w:cs="Times New Roman"/>
          <w:sz w:val="12"/>
          <w:szCs w:val="12"/>
        </w:rPr>
        <w:t>ПОСТАНОВЛЕНИЕ</w:t>
      </w:r>
    </w:p>
    <w:p w:rsidR="00A317EF" w:rsidRPr="00A317EF" w:rsidRDefault="00DC3E27" w:rsidP="00A317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A317EF" w:rsidRPr="00A317EF">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00A317EF" w:rsidRPr="00A317EF">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№992</w:t>
      </w:r>
    </w:p>
    <w:p w:rsidR="00DC3E27" w:rsidRDefault="00DC3E27" w:rsidP="00DC3E27">
      <w:pPr>
        <w:tabs>
          <w:tab w:val="left" w:pos="284"/>
        </w:tabs>
        <w:spacing w:after="0" w:line="240" w:lineRule="auto"/>
        <w:jc w:val="center"/>
        <w:rPr>
          <w:rFonts w:ascii="Times New Roman" w:eastAsia="Calibri" w:hAnsi="Times New Roman" w:cs="Times New Roman"/>
          <w:b/>
          <w:sz w:val="12"/>
          <w:szCs w:val="12"/>
        </w:rPr>
      </w:pPr>
      <w:r w:rsidRPr="00DC3E27">
        <w:rPr>
          <w:rFonts w:ascii="Times New Roman" w:eastAsia="Calibri" w:hAnsi="Times New Roman" w:cs="Times New Roman"/>
          <w:b/>
          <w:sz w:val="12"/>
          <w:szCs w:val="12"/>
        </w:rPr>
        <w:t>О назначении членов конкурсной комиссии по проведению конкурса на замещение должности</w:t>
      </w:r>
    </w:p>
    <w:p w:rsidR="00DC3E27" w:rsidRPr="00DC3E27" w:rsidRDefault="00DC3E27" w:rsidP="00DC3E27">
      <w:pPr>
        <w:tabs>
          <w:tab w:val="left" w:pos="284"/>
        </w:tabs>
        <w:spacing w:after="0" w:line="240" w:lineRule="auto"/>
        <w:jc w:val="center"/>
        <w:rPr>
          <w:rFonts w:ascii="Times New Roman" w:eastAsia="Calibri" w:hAnsi="Times New Roman" w:cs="Times New Roman"/>
          <w:b/>
          <w:sz w:val="12"/>
          <w:szCs w:val="12"/>
        </w:rPr>
      </w:pPr>
      <w:r w:rsidRPr="00DC3E27">
        <w:rPr>
          <w:rFonts w:ascii="Times New Roman" w:eastAsia="Calibri" w:hAnsi="Times New Roman" w:cs="Times New Roman"/>
          <w:b/>
          <w:sz w:val="12"/>
          <w:szCs w:val="12"/>
        </w:rPr>
        <w:t xml:space="preserve"> Главы сельского поселения Калиновка муниципального района Сергиевский Самарской области</w:t>
      </w:r>
    </w:p>
    <w:p w:rsidR="00DC3E27" w:rsidRPr="00DC3E27" w:rsidRDefault="00DC3E27" w:rsidP="00DC3E27">
      <w:pPr>
        <w:tabs>
          <w:tab w:val="left" w:pos="284"/>
        </w:tabs>
        <w:spacing w:after="0" w:line="240" w:lineRule="auto"/>
        <w:jc w:val="center"/>
        <w:rPr>
          <w:rFonts w:ascii="Times New Roman" w:eastAsia="Calibri" w:hAnsi="Times New Roman" w:cs="Times New Roman"/>
          <w:b/>
          <w:sz w:val="12"/>
          <w:szCs w:val="12"/>
        </w:rPr>
      </w:pP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проведения конкурса на замещение должности Главы сельского поселения Калиновка муниципального района Сергиевский Самарской области, администрация муниципального района Сергиевский</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b/>
          <w:sz w:val="12"/>
          <w:szCs w:val="12"/>
        </w:rPr>
      </w:pPr>
      <w:r w:rsidRPr="00DC3E27">
        <w:rPr>
          <w:rFonts w:ascii="Times New Roman" w:eastAsia="Calibri" w:hAnsi="Times New Roman" w:cs="Times New Roman"/>
          <w:b/>
          <w:sz w:val="12"/>
          <w:szCs w:val="12"/>
        </w:rPr>
        <w:t>ПОСТАНОВЛЯЕТ:</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1. Назначить членов конкурсной комиссии по проведению конкурса на замещение должности Главы сельского поселения Калиновка муниципального района Сергиевский Самарской области:</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Сапрыкина В.В. – Первого заместителя Главы муниципального района Сергиевский;</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Заболотина С. Г. – заместителя Главы муниципального района Сергиевский;</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Пикало М.А. – руководителя Организационного управления администрации муниципального района Сергиевский;</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Анцинова Ю.В. – Председателя Собрания Представителей муниципального района Сергиевский (по согласованию).</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2. Опубликовать настоящее постановление в газете «Сергиевский вестник».</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Сапрыкина В.В.</w:t>
      </w:r>
    </w:p>
    <w:p w:rsidR="00DC3E27" w:rsidRDefault="00DC3E27" w:rsidP="00DC3E27">
      <w:pPr>
        <w:tabs>
          <w:tab w:val="left" w:pos="284"/>
        </w:tabs>
        <w:spacing w:after="0" w:line="240" w:lineRule="auto"/>
        <w:jc w:val="right"/>
        <w:rPr>
          <w:rFonts w:ascii="Times New Roman" w:eastAsia="Calibri" w:hAnsi="Times New Roman" w:cs="Times New Roman"/>
          <w:sz w:val="12"/>
          <w:szCs w:val="12"/>
        </w:rPr>
      </w:pPr>
      <w:r w:rsidRPr="00DC3E27">
        <w:rPr>
          <w:rFonts w:ascii="Times New Roman" w:eastAsia="Calibri" w:hAnsi="Times New Roman" w:cs="Times New Roman"/>
          <w:sz w:val="12"/>
          <w:szCs w:val="12"/>
        </w:rPr>
        <w:t>Глава муниципального района Сергиевский</w:t>
      </w:r>
    </w:p>
    <w:p w:rsidR="00DC3E27" w:rsidRPr="00DC3E27" w:rsidRDefault="00DC3E27" w:rsidP="00DC3E27">
      <w:pPr>
        <w:tabs>
          <w:tab w:val="left" w:pos="284"/>
        </w:tabs>
        <w:spacing w:after="0" w:line="240" w:lineRule="auto"/>
        <w:jc w:val="right"/>
        <w:rPr>
          <w:rFonts w:ascii="Times New Roman" w:eastAsia="Calibri" w:hAnsi="Times New Roman" w:cs="Times New Roman"/>
          <w:sz w:val="12"/>
          <w:szCs w:val="12"/>
        </w:rPr>
      </w:pPr>
      <w:r w:rsidRPr="00DC3E27">
        <w:rPr>
          <w:rFonts w:ascii="Times New Roman" w:eastAsia="Calibri" w:hAnsi="Times New Roman" w:cs="Times New Roman"/>
          <w:sz w:val="12"/>
          <w:szCs w:val="12"/>
        </w:rPr>
        <w:t>А.И.Екамасов</w:t>
      </w:r>
    </w:p>
    <w:p w:rsidR="00DC3E27" w:rsidRPr="00DC3E27" w:rsidRDefault="00DC3E27" w:rsidP="00DC3E27">
      <w:pPr>
        <w:tabs>
          <w:tab w:val="left" w:pos="284"/>
          <w:tab w:val="left" w:pos="3828"/>
        </w:tabs>
        <w:spacing w:after="0" w:line="240" w:lineRule="auto"/>
        <w:jc w:val="center"/>
        <w:rPr>
          <w:rFonts w:ascii="Times New Roman" w:eastAsia="Calibri" w:hAnsi="Times New Roman" w:cs="Times New Roman"/>
          <w:b/>
          <w:sz w:val="12"/>
          <w:szCs w:val="12"/>
        </w:rPr>
      </w:pPr>
      <w:r w:rsidRPr="00DC3E27">
        <w:rPr>
          <w:rFonts w:ascii="Times New Roman" w:eastAsia="Calibri" w:hAnsi="Times New Roman" w:cs="Times New Roman"/>
          <w:b/>
          <w:sz w:val="12"/>
          <w:szCs w:val="12"/>
        </w:rPr>
        <w:lastRenderedPageBreak/>
        <w:t>АДМИНИСТРАЦИЯ</w:t>
      </w:r>
    </w:p>
    <w:p w:rsidR="00DC3E27" w:rsidRPr="00DC3E27" w:rsidRDefault="00DC3E27" w:rsidP="00DC3E27">
      <w:pPr>
        <w:tabs>
          <w:tab w:val="left" w:pos="284"/>
        </w:tabs>
        <w:spacing w:after="0" w:line="240" w:lineRule="auto"/>
        <w:jc w:val="center"/>
        <w:rPr>
          <w:rFonts w:ascii="Times New Roman" w:eastAsia="Calibri" w:hAnsi="Times New Roman" w:cs="Times New Roman"/>
          <w:b/>
          <w:sz w:val="12"/>
          <w:szCs w:val="12"/>
        </w:rPr>
      </w:pPr>
      <w:r w:rsidRPr="00DC3E27">
        <w:rPr>
          <w:rFonts w:ascii="Times New Roman" w:eastAsia="Calibri" w:hAnsi="Times New Roman" w:cs="Times New Roman"/>
          <w:b/>
          <w:sz w:val="12"/>
          <w:szCs w:val="12"/>
        </w:rPr>
        <w:t>МУНИЦИПАЛЬНОГО РАЙОНА СЕРГИЕВСКИЙ</w:t>
      </w:r>
    </w:p>
    <w:p w:rsidR="00DC3E27" w:rsidRPr="00DC3E27" w:rsidRDefault="00DC3E27" w:rsidP="00DC3E27">
      <w:pPr>
        <w:tabs>
          <w:tab w:val="left" w:pos="284"/>
        </w:tabs>
        <w:spacing w:after="0" w:line="240" w:lineRule="auto"/>
        <w:jc w:val="center"/>
        <w:rPr>
          <w:rFonts w:ascii="Times New Roman" w:eastAsia="Calibri" w:hAnsi="Times New Roman" w:cs="Times New Roman"/>
          <w:b/>
          <w:sz w:val="12"/>
          <w:szCs w:val="12"/>
        </w:rPr>
      </w:pPr>
      <w:r w:rsidRPr="00DC3E27">
        <w:rPr>
          <w:rFonts w:ascii="Times New Roman" w:eastAsia="Calibri" w:hAnsi="Times New Roman" w:cs="Times New Roman"/>
          <w:b/>
          <w:sz w:val="12"/>
          <w:szCs w:val="12"/>
        </w:rPr>
        <w:t>САМАРСКОЙ ОБЛАСТИ</w:t>
      </w:r>
    </w:p>
    <w:p w:rsidR="00DC3E27" w:rsidRPr="00DC3E27" w:rsidRDefault="00DC3E27" w:rsidP="00DC3E27">
      <w:pPr>
        <w:tabs>
          <w:tab w:val="left" w:pos="284"/>
        </w:tabs>
        <w:spacing w:after="0" w:line="240" w:lineRule="auto"/>
        <w:jc w:val="center"/>
        <w:rPr>
          <w:rFonts w:ascii="Times New Roman" w:eastAsia="Calibri" w:hAnsi="Times New Roman" w:cs="Times New Roman"/>
          <w:sz w:val="12"/>
          <w:szCs w:val="12"/>
        </w:rPr>
      </w:pPr>
    </w:p>
    <w:p w:rsidR="00DC3E27" w:rsidRPr="00DC3E27" w:rsidRDefault="00DC3E27" w:rsidP="00DC3E27">
      <w:pPr>
        <w:tabs>
          <w:tab w:val="left" w:pos="284"/>
        </w:tabs>
        <w:spacing w:after="0" w:line="240" w:lineRule="auto"/>
        <w:jc w:val="center"/>
        <w:rPr>
          <w:rFonts w:ascii="Times New Roman" w:eastAsia="Calibri" w:hAnsi="Times New Roman" w:cs="Times New Roman"/>
          <w:sz w:val="12"/>
          <w:szCs w:val="12"/>
        </w:rPr>
      </w:pPr>
      <w:r w:rsidRPr="00DC3E27">
        <w:rPr>
          <w:rFonts w:ascii="Times New Roman" w:eastAsia="Calibri" w:hAnsi="Times New Roman" w:cs="Times New Roman"/>
          <w:sz w:val="12"/>
          <w:szCs w:val="12"/>
        </w:rPr>
        <w:t>РАСПОРЯЖЕНИЕ</w:t>
      </w:r>
    </w:p>
    <w:p w:rsidR="00DC3E27" w:rsidRPr="00DC3E27" w:rsidRDefault="00DC3E27" w:rsidP="00DC3E2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DC3E27">
        <w:rPr>
          <w:rFonts w:ascii="Times New Roman" w:eastAsia="Calibri" w:hAnsi="Times New Roman" w:cs="Times New Roman"/>
          <w:sz w:val="12"/>
          <w:szCs w:val="12"/>
        </w:rPr>
        <w:t xml:space="preserve"> сентября 2023г.                                                                                                                                                                                                            №1293р</w:t>
      </w:r>
    </w:p>
    <w:p w:rsidR="00DC3E27" w:rsidRPr="00DC3E27" w:rsidRDefault="00DC3E27" w:rsidP="00DC3E27">
      <w:pPr>
        <w:tabs>
          <w:tab w:val="left" w:pos="284"/>
        </w:tabs>
        <w:spacing w:after="0" w:line="240" w:lineRule="auto"/>
        <w:jc w:val="center"/>
        <w:rPr>
          <w:rFonts w:ascii="Times New Roman" w:eastAsia="Calibri" w:hAnsi="Times New Roman" w:cs="Times New Roman"/>
          <w:b/>
          <w:sz w:val="12"/>
          <w:szCs w:val="12"/>
        </w:rPr>
      </w:pPr>
      <w:r w:rsidRPr="00DC3E27">
        <w:rPr>
          <w:rFonts w:ascii="Times New Roman" w:eastAsia="Calibri" w:hAnsi="Times New Roman" w:cs="Times New Roman"/>
          <w:b/>
          <w:sz w:val="12"/>
          <w:szCs w:val="12"/>
        </w:rPr>
        <w:t>О начале отопительного сезона на территории муниципального района Сергиевский 2023 - 2024 гг.</w:t>
      </w:r>
    </w:p>
    <w:p w:rsidR="00DC3E27" w:rsidRPr="00DC3E27" w:rsidRDefault="00DC3E27" w:rsidP="00DC3E27">
      <w:pPr>
        <w:tabs>
          <w:tab w:val="left" w:pos="284"/>
        </w:tabs>
        <w:spacing w:after="0" w:line="240" w:lineRule="auto"/>
        <w:jc w:val="both"/>
        <w:rPr>
          <w:rFonts w:ascii="Times New Roman" w:eastAsia="Calibri" w:hAnsi="Times New Roman" w:cs="Times New Roman"/>
          <w:sz w:val="12"/>
          <w:szCs w:val="12"/>
        </w:rPr>
      </w:pP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статьей 6 Федерального </w:t>
      </w:r>
      <w:r w:rsidR="00492F18" w:rsidRPr="00DC3E27">
        <w:rPr>
          <w:rFonts w:ascii="Times New Roman" w:eastAsia="Calibri" w:hAnsi="Times New Roman" w:cs="Times New Roman"/>
          <w:sz w:val="12"/>
          <w:szCs w:val="12"/>
        </w:rPr>
        <w:t>закона от</w:t>
      </w:r>
      <w:r w:rsidRPr="00DC3E27">
        <w:rPr>
          <w:rFonts w:ascii="Times New Roman" w:eastAsia="Calibri" w:hAnsi="Times New Roman" w:cs="Times New Roman"/>
          <w:sz w:val="12"/>
          <w:szCs w:val="12"/>
        </w:rPr>
        <w:t xml:space="preserve"> 27.07.2010г. №190-ФЗ «О теплоснабжении», пунктом 2.6.9 </w:t>
      </w:r>
      <w:r w:rsidR="00492F18" w:rsidRPr="00DC3E27">
        <w:rPr>
          <w:rFonts w:ascii="Times New Roman" w:eastAsia="Calibri" w:hAnsi="Times New Roman" w:cs="Times New Roman"/>
          <w:sz w:val="12"/>
          <w:szCs w:val="12"/>
        </w:rPr>
        <w:t>Правил и</w:t>
      </w:r>
      <w:r w:rsidRPr="00DC3E27">
        <w:rPr>
          <w:rFonts w:ascii="Times New Roman" w:eastAsia="Calibri" w:hAnsi="Times New Roman" w:cs="Times New Roman"/>
          <w:sz w:val="12"/>
          <w:szCs w:val="12"/>
        </w:rPr>
        <w:t xml:space="preserve">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27.09.2003г.  №170,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06.05.2011г. №354, пунктом 11.7 Правил технической эксплуатации тепловых энергоустановок, утвержденных приказом  Министерства Энергетики РФ от  24.03.2003г. № 115, Уставом муниципального района Сергиевский, и в связи с прогнозируемым понижением среднесуточной температуры наружного воздуха  ниже + 8 °С:</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1.</w:t>
      </w:r>
      <w:r w:rsidR="00492F18">
        <w:rPr>
          <w:rFonts w:ascii="Times New Roman" w:eastAsia="Calibri" w:hAnsi="Times New Roman" w:cs="Times New Roman"/>
          <w:sz w:val="12"/>
          <w:szCs w:val="12"/>
        </w:rPr>
        <w:t xml:space="preserve"> </w:t>
      </w:r>
      <w:r w:rsidRPr="00DC3E27">
        <w:rPr>
          <w:rFonts w:ascii="Times New Roman" w:eastAsia="Calibri" w:hAnsi="Times New Roman" w:cs="Times New Roman"/>
          <w:sz w:val="12"/>
          <w:szCs w:val="12"/>
        </w:rPr>
        <w:t>На территории муниципального района Сергиевский начало отопительного периода 2023-2024гг. определить с 11 сентября 2023 года.</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1.1.</w:t>
      </w:r>
      <w:r w:rsidR="00492F18">
        <w:rPr>
          <w:rFonts w:ascii="Times New Roman" w:eastAsia="Calibri" w:hAnsi="Times New Roman" w:cs="Times New Roman"/>
          <w:sz w:val="12"/>
          <w:szCs w:val="12"/>
        </w:rPr>
        <w:t xml:space="preserve"> </w:t>
      </w:r>
      <w:r w:rsidRPr="00DC3E27">
        <w:rPr>
          <w:rFonts w:ascii="Times New Roman" w:eastAsia="Calibri" w:hAnsi="Times New Roman" w:cs="Times New Roman"/>
          <w:sz w:val="12"/>
          <w:szCs w:val="12"/>
        </w:rPr>
        <w:t>Начать подачу тепла в дошкольные образовательные учреждения 11 сентября 2023 г.</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1.2.</w:t>
      </w:r>
      <w:r w:rsidR="00492F18">
        <w:rPr>
          <w:rFonts w:ascii="Times New Roman" w:eastAsia="Calibri" w:hAnsi="Times New Roman" w:cs="Times New Roman"/>
          <w:sz w:val="12"/>
          <w:szCs w:val="12"/>
        </w:rPr>
        <w:t xml:space="preserve"> </w:t>
      </w:r>
      <w:r w:rsidRPr="00DC3E27">
        <w:rPr>
          <w:rFonts w:ascii="Times New Roman" w:eastAsia="Calibri" w:hAnsi="Times New Roman" w:cs="Times New Roman"/>
          <w:sz w:val="12"/>
          <w:szCs w:val="12"/>
        </w:rPr>
        <w:t xml:space="preserve">В учебные заведения, многоквартирные, жилые дома, общественные здания, предприятия, организации и учреждения всех форм собственности подачу тепла начать со дня, следующего за днем окончания 5-дневного периода, в течение которого среднесуточная температура наружного воздуха </w:t>
      </w:r>
      <w:r w:rsidR="00492F18" w:rsidRPr="00DC3E27">
        <w:rPr>
          <w:rFonts w:ascii="Times New Roman" w:eastAsia="Calibri" w:hAnsi="Times New Roman" w:cs="Times New Roman"/>
          <w:sz w:val="12"/>
          <w:szCs w:val="12"/>
        </w:rPr>
        <w:t>ниже +</w:t>
      </w:r>
      <w:r w:rsidRPr="00DC3E27">
        <w:rPr>
          <w:rFonts w:ascii="Times New Roman" w:eastAsia="Calibri" w:hAnsi="Times New Roman" w:cs="Times New Roman"/>
          <w:sz w:val="12"/>
          <w:szCs w:val="12"/>
        </w:rPr>
        <w:t xml:space="preserve"> 8 градусов Цельсия.</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2. Руководителям ООО «Сервисная Коммунальная Компания» (Полоумов А.В.) (по согласованию), ФГБУЗ «Медицинский Реабилитационный Центр «Сергиевские минеральные воды» федерального медико-биологического агентства» (Сментына О.С.) (по согласованию),  ГБУЗ СО «Сергиевская центральная районная больница» (Бородулин С.В.) (по согласованию), ГБПОУ СО «Сергиевский губернский техникум» (Симонова Н.А.) (по согласованию), МАУ «Сервис» (Дадажанов Л.С.), МАУК «Межпоселенческий культурно-досуговый центр» (Сычук Л.А.) обеспечить пуск тепла и принять соответствующие меры по включению в детских и лечебных учреждениях, школах, объектах культуры и жилищного фонда.</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3. Рекомендовать Главам сельских и городского поселений муниципального района Сергиевский осуществлять ежедневный контроль за ходом включения отопления на соответствующих территориях.</w:t>
      </w:r>
    </w:p>
    <w:p w:rsidR="00DC3E27" w:rsidRPr="00DC3E27"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4. Опубликовать настоящее распоряжение в газете «Сергиевский вестник».</w:t>
      </w:r>
    </w:p>
    <w:p w:rsidR="00492F18" w:rsidRDefault="00DC3E27" w:rsidP="00DC3E27">
      <w:pPr>
        <w:tabs>
          <w:tab w:val="left" w:pos="284"/>
        </w:tabs>
        <w:spacing w:after="0" w:line="240" w:lineRule="auto"/>
        <w:ind w:firstLine="284"/>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 xml:space="preserve">5. Контроль за выполнением настоящего Распоряжения возложить на </w:t>
      </w:r>
      <w:r w:rsidR="00492F18" w:rsidRPr="00DC3E27">
        <w:rPr>
          <w:rFonts w:ascii="Times New Roman" w:eastAsia="Calibri" w:hAnsi="Times New Roman" w:cs="Times New Roman"/>
          <w:sz w:val="12"/>
          <w:szCs w:val="12"/>
        </w:rPr>
        <w:t>заместителя Главы</w:t>
      </w:r>
      <w:r w:rsidRPr="00DC3E27">
        <w:rPr>
          <w:rFonts w:ascii="Times New Roman" w:eastAsia="Calibri" w:hAnsi="Times New Roman" w:cs="Times New Roman"/>
          <w:sz w:val="12"/>
          <w:szCs w:val="12"/>
        </w:rPr>
        <w:t xml:space="preserve"> муниципального района Сергиевский </w:t>
      </w:r>
    </w:p>
    <w:p w:rsidR="00DC3E27" w:rsidRPr="00DC3E27" w:rsidRDefault="00DC3E27" w:rsidP="00492F18">
      <w:pPr>
        <w:tabs>
          <w:tab w:val="left" w:pos="284"/>
        </w:tabs>
        <w:spacing w:after="0" w:line="240" w:lineRule="auto"/>
        <w:jc w:val="both"/>
        <w:rPr>
          <w:rFonts w:ascii="Times New Roman" w:eastAsia="Calibri" w:hAnsi="Times New Roman" w:cs="Times New Roman"/>
          <w:sz w:val="12"/>
          <w:szCs w:val="12"/>
        </w:rPr>
      </w:pPr>
      <w:r w:rsidRPr="00DC3E27">
        <w:rPr>
          <w:rFonts w:ascii="Times New Roman" w:eastAsia="Calibri" w:hAnsi="Times New Roman" w:cs="Times New Roman"/>
          <w:sz w:val="12"/>
          <w:szCs w:val="12"/>
        </w:rPr>
        <w:t>Савельева С.А.</w:t>
      </w:r>
    </w:p>
    <w:p w:rsidR="00DC3E27" w:rsidRPr="00DC3E27" w:rsidRDefault="00DC3E27" w:rsidP="00492F18">
      <w:pPr>
        <w:tabs>
          <w:tab w:val="left" w:pos="284"/>
        </w:tabs>
        <w:spacing w:after="0" w:line="240" w:lineRule="auto"/>
        <w:jc w:val="right"/>
        <w:rPr>
          <w:rFonts w:ascii="Times New Roman" w:eastAsia="Calibri" w:hAnsi="Times New Roman" w:cs="Times New Roman"/>
          <w:sz w:val="12"/>
          <w:szCs w:val="12"/>
        </w:rPr>
      </w:pPr>
      <w:r w:rsidRPr="00DC3E27">
        <w:rPr>
          <w:rFonts w:ascii="Times New Roman" w:eastAsia="Calibri" w:hAnsi="Times New Roman" w:cs="Times New Roman"/>
          <w:sz w:val="12"/>
          <w:szCs w:val="12"/>
        </w:rPr>
        <w:t>Глава муниципального района Сергиевский</w:t>
      </w:r>
    </w:p>
    <w:p w:rsidR="00DC3E27" w:rsidRPr="00DC3E27" w:rsidRDefault="00DC3E27" w:rsidP="00492F18">
      <w:pPr>
        <w:tabs>
          <w:tab w:val="left" w:pos="284"/>
        </w:tabs>
        <w:spacing w:after="0" w:line="240" w:lineRule="auto"/>
        <w:jc w:val="right"/>
        <w:rPr>
          <w:rFonts w:ascii="Times New Roman" w:eastAsia="Calibri" w:hAnsi="Times New Roman" w:cs="Times New Roman"/>
          <w:sz w:val="12"/>
          <w:szCs w:val="12"/>
        </w:rPr>
      </w:pPr>
      <w:r w:rsidRPr="00DC3E27">
        <w:rPr>
          <w:rFonts w:ascii="Times New Roman" w:eastAsia="Calibri" w:hAnsi="Times New Roman" w:cs="Times New Roman"/>
          <w:sz w:val="12"/>
          <w:szCs w:val="12"/>
        </w:rPr>
        <w:t>А. И. Екамасов</w:t>
      </w:r>
    </w:p>
    <w:p w:rsidR="009655C3" w:rsidRPr="009655C3" w:rsidRDefault="009655C3" w:rsidP="009655C3">
      <w:pPr>
        <w:tabs>
          <w:tab w:val="left" w:pos="284"/>
          <w:tab w:val="left" w:pos="3828"/>
        </w:tabs>
        <w:spacing w:after="0" w:line="240" w:lineRule="auto"/>
        <w:jc w:val="center"/>
        <w:rPr>
          <w:rFonts w:ascii="Times New Roman" w:eastAsia="Calibri" w:hAnsi="Times New Roman" w:cs="Times New Roman"/>
          <w:b/>
          <w:sz w:val="12"/>
          <w:szCs w:val="12"/>
        </w:rPr>
      </w:pPr>
      <w:r w:rsidRPr="009655C3">
        <w:rPr>
          <w:rFonts w:ascii="Times New Roman" w:eastAsia="Calibri" w:hAnsi="Times New Roman" w:cs="Times New Roman"/>
          <w:b/>
          <w:sz w:val="12"/>
          <w:szCs w:val="12"/>
        </w:rPr>
        <w:t>АДМИНИСТРАЦИЯ</w:t>
      </w:r>
    </w:p>
    <w:p w:rsidR="009655C3" w:rsidRPr="009655C3" w:rsidRDefault="009655C3" w:rsidP="009655C3">
      <w:pPr>
        <w:tabs>
          <w:tab w:val="left" w:pos="284"/>
          <w:tab w:val="left" w:pos="3828"/>
        </w:tabs>
        <w:spacing w:after="0" w:line="240" w:lineRule="auto"/>
        <w:jc w:val="center"/>
        <w:rPr>
          <w:rFonts w:ascii="Times New Roman" w:eastAsia="Calibri" w:hAnsi="Times New Roman" w:cs="Times New Roman"/>
          <w:b/>
          <w:sz w:val="12"/>
          <w:szCs w:val="12"/>
        </w:rPr>
      </w:pPr>
      <w:r w:rsidRPr="009655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655C3" w:rsidRPr="009655C3" w:rsidRDefault="009655C3" w:rsidP="009655C3">
      <w:pPr>
        <w:tabs>
          <w:tab w:val="left" w:pos="284"/>
        </w:tabs>
        <w:spacing w:after="0" w:line="240" w:lineRule="auto"/>
        <w:jc w:val="center"/>
        <w:rPr>
          <w:rFonts w:ascii="Times New Roman" w:eastAsia="Calibri" w:hAnsi="Times New Roman" w:cs="Times New Roman"/>
          <w:b/>
          <w:sz w:val="12"/>
          <w:szCs w:val="12"/>
        </w:rPr>
      </w:pPr>
      <w:r w:rsidRPr="009655C3">
        <w:rPr>
          <w:rFonts w:ascii="Times New Roman" w:eastAsia="Calibri" w:hAnsi="Times New Roman" w:cs="Times New Roman"/>
          <w:b/>
          <w:sz w:val="12"/>
          <w:szCs w:val="12"/>
        </w:rPr>
        <w:t>МУНИЦИПАЛЬНОГО РАЙОНА СЕРГИЕВСКИЙ</w:t>
      </w:r>
    </w:p>
    <w:p w:rsidR="009655C3" w:rsidRPr="009655C3" w:rsidRDefault="009655C3" w:rsidP="009655C3">
      <w:pPr>
        <w:tabs>
          <w:tab w:val="left" w:pos="284"/>
        </w:tabs>
        <w:spacing w:after="0" w:line="240" w:lineRule="auto"/>
        <w:jc w:val="center"/>
        <w:rPr>
          <w:rFonts w:ascii="Times New Roman" w:eastAsia="Calibri" w:hAnsi="Times New Roman" w:cs="Times New Roman"/>
          <w:b/>
          <w:sz w:val="12"/>
          <w:szCs w:val="12"/>
        </w:rPr>
      </w:pPr>
      <w:r w:rsidRPr="009655C3">
        <w:rPr>
          <w:rFonts w:ascii="Times New Roman" w:eastAsia="Calibri" w:hAnsi="Times New Roman" w:cs="Times New Roman"/>
          <w:b/>
          <w:sz w:val="12"/>
          <w:szCs w:val="12"/>
        </w:rPr>
        <w:t>САМАРСКОЙ ОБЛАСТИ</w:t>
      </w:r>
    </w:p>
    <w:p w:rsidR="009655C3" w:rsidRPr="009655C3" w:rsidRDefault="009655C3" w:rsidP="009655C3">
      <w:pPr>
        <w:tabs>
          <w:tab w:val="left" w:pos="284"/>
        </w:tabs>
        <w:spacing w:after="0" w:line="240" w:lineRule="auto"/>
        <w:jc w:val="center"/>
        <w:rPr>
          <w:rFonts w:ascii="Times New Roman" w:eastAsia="Calibri" w:hAnsi="Times New Roman" w:cs="Times New Roman"/>
          <w:sz w:val="12"/>
          <w:szCs w:val="12"/>
        </w:rPr>
      </w:pPr>
    </w:p>
    <w:p w:rsidR="009655C3" w:rsidRPr="009655C3" w:rsidRDefault="009655C3" w:rsidP="009655C3">
      <w:pPr>
        <w:tabs>
          <w:tab w:val="left" w:pos="284"/>
        </w:tabs>
        <w:spacing w:after="0" w:line="240" w:lineRule="auto"/>
        <w:jc w:val="center"/>
        <w:rPr>
          <w:rFonts w:ascii="Times New Roman" w:eastAsia="Calibri" w:hAnsi="Times New Roman" w:cs="Times New Roman"/>
          <w:sz w:val="12"/>
          <w:szCs w:val="12"/>
        </w:rPr>
      </w:pPr>
      <w:r w:rsidRPr="009655C3">
        <w:rPr>
          <w:rFonts w:ascii="Times New Roman" w:eastAsia="Calibri" w:hAnsi="Times New Roman" w:cs="Times New Roman"/>
          <w:sz w:val="12"/>
          <w:szCs w:val="12"/>
        </w:rPr>
        <w:t>ПОСТАНОВЛЕНИЕ</w:t>
      </w:r>
    </w:p>
    <w:p w:rsidR="009655C3" w:rsidRPr="009655C3" w:rsidRDefault="009655C3" w:rsidP="009655C3">
      <w:pPr>
        <w:tabs>
          <w:tab w:val="left" w:pos="284"/>
        </w:tabs>
        <w:spacing w:after="0" w:line="240" w:lineRule="auto"/>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1</w:t>
      </w:r>
      <w:r>
        <w:rPr>
          <w:rFonts w:ascii="Times New Roman" w:eastAsia="Calibri" w:hAnsi="Times New Roman" w:cs="Times New Roman"/>
          <w:sz w:val="12"/>
          <w:szCs w:val="12"/>
        </w:rPr>
        <w:t>4</w:t>
      </w:r>
      <w:r w:rsidRPr="009655C3">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w:t>
      </w:r>
      <w:r w:rsidRPr="009655C3">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№32</w:t>
      </w:r>
    </w:p>
    <w:p w:rsidR="009655C3" w:rsidRDefault="009655C3" w:rsidP="009655C3">
      <w:pPr>
        <w:tabs>
          <w:tab w:val="left" w:pos="284"/>
        </w:tabs>
        <w:spacing w:after="0" w:line="240" w:lineRule="auto"/>
        <w:jc w:val="center"/>
        <w:rPr>
          <w:rFonts w:ascii="Times New Roman" w:eastAsia="Calibri" w:hAnsi="Times New Roman" w:cs="Times New Roman"/>
          <w:b/>
          <w:bCs/>
          <w:sz w:val="12"/>
          <w:szCs w:val="12"/>
        </w:rPr>
      </w:pPr>
      <w:r w:rsidRPr="009655C3">
        <w:rPr>
          <w:rFonts w:ascii="Times New Roman" w:eastAsia="Calibri" w:hAnsi="Times New Roman" w:cs="Times New Roman"/>
          <w:b/>
          <w:bCs/>
          <w:sz w:val="12"/>
          <w:szCs w:val="12"/>
        </w:rPr>
        <w:t xml:space="preserve">Об организации работы учебно-консультационного пункта по гражданской обороне </w:t>
      </w:r>
    </w:p>
    <w:p w:rsidR="009655C3" w:rsidRPr="009655C3" w:rsidRDefault="009655C3" w:rsidP="009655C3">
      <w:pPr>
        <w:tabs>
          <w:tab w:val="left" w:pos="284"/>
        </w:tabs>
        <w:spacing w:after="0" w:line="240" w:lineRule="auto"/>
        <w:jc w:val="center"/>
        <w:rPr>
          <w:rFonts w:ascii="Times New Roman" w:eastAsia="Calibri" w:hAnsi="Times New Roman" w:cs="Times New Roman"/>
          <w:b/>
          <w:sz w:val="12"/>
          <w:szCs w:val="12"/>
        </w:rPr>
      </w:pPr>
      <w:r w:rsidRPr="009655C3">
        <w:rPr>
          <w:rFonts w:ascii="Times New Roman" w:eastAsia="Calibri" w:hAnsi="Times New Roman" w:cs="Times New Roman"/>
          <w:b/>
          <w:bCs/>
          <w:sz w:val="12"/>
          <w:szCs w:val="12"/>
        </w:rPr>
        <w:t xml:space="preserve">и чрезвычайным ситуациям </w:t>
      </w:r>
      <w:r w:rsidRPr="009655C3">
        <w:rPr>
          <w:rFonts w:ascii="Times New Roman" w:eastAsia="Calibri" w:hAnsi="Times New Roman" w:cs="Times New Roman"/>
          <w:b/>
          <w:sz w:val="12"/>
          <w:szCs w:val="12"/>
        </w:rPr>
        <w:t>на территории сельского поселения Верхняя Орлянка  муниципального района Сергиевский</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 20003 № 131-ФЗ «Об общих принципах организации местного самоуправления в Российской Федерации»,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 руководствуясь Уставом сельского поселения Верхняя Орлянка Самарской области, в целях создания учебно-консультационного пункта по гражданской обороне и чрезвычайным ситуациям и проведения в нём обучения неработающего населения, Администрация  сельского поселения Верхняя Орлянка муниципального района Сергиевский</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b/>
          <w:sz w:val="12"/>
          <w:szCs w:val="12"/>
        </w:rPr>
      </w:pPr>
      <w:r w:rsidRPr="009655C3">
        <w:rPr>
          <w:rFonts w:ascii="Times New Roman" w:eastAsia="Calibri" w:hAnsi="Times New Roman" w:cs="Times New Roman"/>
          <w:b/>
          <w:sz w:val="12"/>
          <w:szCs w:val="12"/>
        </w:rPr>
        <w:t>ПОСТАНОВЛЯЕТ:</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Организовать обучение неработающего населения, проживающего на территории сельского поселения Верхняя Орлянка на учебно-консультационном пункте по гражданской обороне и чрезвычайным ситуациям (далее – ГО ЧС) при администрации сельского поселения Верхняя Орлянка, расположенного по адресу: с. Верхняя Орлянка, ул. Почтовая, 2а.</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655C3">
        <w:rPr>
          <w:rFonts w:ascii="Times New Roman" w:eastAsia="Calibri" w:hAnsi="Times New Roman" w:cs="Times New Roman"/>
          <w:sz w:val="12"/>
          <w:szCs w:val="12"/>
        </w:rPr>
        <w:t>Утвердить положение об учебно-консультационном пункте по гражданской обороне и чрезвычайным ситуациям при администрации сельского поселения Верхняя Орлянка муниципального района Сергиевский (Приложение 1).</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655C3">
        <w:rPr>
          <w:rFonts w:ascii="Times New Roman" w:eastAsia="Calibri" w:hAnsi="Times New Roman" w:cs="Times New Roman"/>
          <w:sz w:val="12"/>
          <w:szCs w:val="12"/>
        </w:rPr>
        <w:t>Утвердить программу подготовки населения не занятого в производстве и сфере обслуживания, проживающего на территории, закреплённой для обучения в УКП по ГОЧС при администрации сельского поселения Верхняя Орлянка муниципального района Сергиевский (Приложение 2).</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655C3">
        <w:rPr>
          <w:rFonts w:ascii="Times New Roman" w:eastAsia="Calibri" w:hAnsi="Times New Roman" w:cs="Times New Roman"/>
          <w:sz w:val="12"/>
          <w:szCs w:val="12"/>
        </w:rPr>
        <w:t xml:space="preserve">Назначить начальником учебно-консультационного пункта по ГО ЧС при администрации сельского поселения Верхняя Орлянка специалиста администрации сельского поселения Верхняя Орлянка </w:t>
      </w:r>
      <w:r w:rsidRPr="009655C3">
        <w:rPr>
          <w:rFonts w:ascii="Times New Roman" w:eastAsia="Calibri" w:hAnsi="Times New Roman" w:cs="Times New Roman"/>
          <w:b/>
          <w:sz w:val="12"/>
          <w:szCs w:val="12"/>
          <w:u w:val="single"/>
        </w:rPr>
        <w:t>Завьялову Олесю Александровну</w:t>
      </w:r>
      <w:r w:rsidRPr="009655C3">
        <w:rPr>
          <w:rFonts w:ascii="Times New Roman" w:eastAsia="Calibri" w:hAnsi="Times New Roman" w:cs="Times New Roman"/>
          <w:sz w:val="12"/>
          <w:szCs w:val="12"/>
        </w:rPr>
        <w:t>.</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655C3">
        <w:rPr>
          <w:rFonts w:ascii="Times New Roman" w:eastAsia="Calibri" w:hAnsi="Times New Roman" w:cs="Times New Roman"/>
          <w:sz w:val="12"/>
          <w:szCs w:val="12"/>
        </w:rPr>
        <w:t xml:space="preserve"> Утвердить обязанности должностных лиц УКП по ГОЧС (Приложение 3)</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655C3">
        <w:rPr>
          <w:rFonts w:ascii="Times New Roman" w:eastAsia="Calibri" w:hAnsi="Times New Roman" w:cs="Times New Roman"/>
          <w:sz w:val="12"/>
          <w:szCs w:val="12"/>
        </w:rPr>
        <w:t>Начальнику УКП по ГОЧС при администрации сельского поселения Верхняя Орлянка по обучению неработающего населения разработать и утвердить до 1.10.2023 г:</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план работы учебно-консультационного пункта по ГО ЧС по обучению неработающего населения;</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распорядок дня работы учебно-консультационного пункта по ГО ЧС и вывесить его в УКП;</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график дежурства по учебно-консультационному пункту по ГО ЧС;</w:t>
      </w:r>
    </w:p>
    <w:p w:rsidR="009655C3" w:rsidRPr="009655C3" w:rsidRDefault="009655C3" w:rsidP="009655C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вести журнал учета проведения занятий и консультаций;</w:t>
      </w:r>
    </w:p>
    <w:p w:rsidR="00FA65DB" w:rsidRDefault="00FA65DB" w:rsidP="009655C3">
      <w:pPr>
        <w:tabs>
          <w:tab w:val="left" w:pos="284"/>
        </w:tabs>
        <w:spacing w:after="0" w:line="240" w:lineRule="auto"/>
        <w:ind w:firstLine="284"/>
        <w:jc w:val="both"/>
        <w:rPr>
          <w:rFonts w:ascii="Times New Roman" w:eastAsia="Calibri" w:hAnsi="Times New Roman" w:cs="Times New Roman"/>
          <w:sz w:val="12"/>
          <w:szCs w:val="12"/>
        </w:rPr>
      </w:pPr>
      <w:r w:rsidRPr="00FA65DB">
        <w:rPr>
          <w:rFonts w:ascii="Times New Roman" w:eastAsia="Calibri" w:hAnsi="Times New Roman" w:cs="Times New Roman"/>
          <w:sz w:val="12"/>
          <w:szCs w:val="12"/>
        </w:rPr>
        <w:t>7.Признать утратившим силу постановление Администрации сельского поселения Верхняя Орлянка муниципального района</w:t>
      </w:r>
      <w:r>
        <w:rPr>
          <w:rFonts w:ascii="Times New Roman" w:eastAsia="Calibri" w:hAnsi="Times New Roman" w:cs="Times New Roman"/>
          <w:sz w:val="12"/>
          <w:szCs w:val="12"/>
        </w:rPr>
        <w:t xml:space="preserve"> Сергиевский Самарской области</w:t>
      </w:r>
      <w:r w:rsidRPr="00FA65DB">
        <w:rPr>
          <w:rFonts w:ascii="Times New Roman" w:eastAsia="Calibri" w:hAnsi="Times New Roman" w:cs="Times New Roman"/>
          <w:sz w:val="12"/>
          <w:szCs w:val="12"/>
        </w:rPr>
        <w:t xml:space="preserve"> №29 от 14.08.2020 г.</w:t>
      </w:r>
    </w:p>
    <w:p w:rsidR="009655C3" w:rsidRPr="009655C3" w:rsidRDefault="00FA65DB" w:rsidP="009655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9655C3" w:rsidRPr="009655C3">
        <w:rPr>
          <w:rFonts w:ascii="Times New Roman" w:eastAsia="Calibri" w:hAnsi="Times New Roman" w:cs="Times New Roman"/>
          <w:sz w:val="12"/>
          <w:szCs w:val="12"/>
        </w:rPr>
        <w:t>. Опубликовать настоящее постановление в газете «Сергиевский вестник».</w:t>
      </w:r>
    </w:p>
    <w:p w:rsidR="009655C3" w:rsidRPr="009655C3" w:rsidRDefault="00FA65DB" w:rsidP="009655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9655C3" w:rsidRPr="009655C3">
        <w:rPr>
          <w:rFonts w:ascii="Times New Roman" w:eastAsia="Calibri" w:hAnsi="Times New Roman" w:cs="Times New Roman"/>
          <w:sz w:val="12"/>
          <w:szCs w:val="12"/>
        </w:rPr>
        <w:t>.Контроль за выполнением настоящего постановления оставляю за собой.</w:t>
      </w:r>
    </w:p>
    <w:p w:rsidR="009655C3" w:rsidRPr="009655C3" w:rsidRDefault="009655C3" w:rsidP="009655C3">
      <w:pPr>
        <w:tabs>
          <w:tab w:val="left" w:pos="284"/>
        </w:tabs>
        <w:spacing w:after="0" w:line="240" w:lineRule="auto"/>
        <w:jc w:val="right"/>
        <w:rPr>
          <w:rFonts w:ascii="Times New Roman" w:eastAsia="Calibri" w:hAnsi="Times New Roman" w:cs="Times New Roman"/>
          <w:sz w:val="12"/>
          <w:szCs w:val="12"/>
        </w:rPr>
      </w:pPr>
      <w:r w:rsidRPr="009655C3">
        <w:rPr>
          <w:rFonts w:ascii="Times New Roman" w:eastAsia="Calibri" w:hAnsi="Times New Roman" w:cs="Times New Roman"/>
          <w:sz w:val="12"/>
          <w:szCs w:val="12"/>
        </w:rPr>
        <w:t>Глава сельского поселения Верхняя Орлянка</w:t>
      </w:r>
    </w:p>
    <w:p w:rsidR="009655C3" w:rsidRDefault="009655C3" w:rsidP="009655C3">
      <w:pPr>
        <w:tabs>
          <w:tab w:val="left" w:pos="284"/>
        </w:tabs>
        <w:spacing w:after="0" w:line="240" w:lineRule="auto"/>
        <w:jc w:val="right"/>
        <w:rPr>
          <w:rFonts w:ascii="Times New Roman" w:eastAsia="Calibri" w:hAnsi="Times New Roman" w:cs="Times New Roman"/>
          <w:sz w:val="12"/>
          <w:szCs w:val="12"/>
        </w:rPr>
      </w:pPr>
      <w:r w:rsidRPr="009655C3">
        <w:rPr>
          <w:rFonts w:ascii="Times New Roman" w:eastAsia="Calibri" w:hAnsi="Times New Roman" w:cs="Times New Roman"/>
          <w:sz w:val="12"/>
          <w:szCs w:val="12"/>
        </w:rPr>
        <w:t>муниципального района Сергиевский</w:t>
      </w:r>
    </w:p>
    <w:p w:rsidR="009655C3" w:rsidRPr="009655C3" w:rsidRDefault="009655C3" w:rsidP="009655C3">
      <w:pPr>
        <w:tabs>
          <w:tab w:val="left" w:pos="284"/>
        </w:tabs>
        <w:spacing w:after="0" w:line="240" w:lineRule="auto"/>
        <w:jc w:val="right"/>
        <w:rPr>
          <w:rFonts w:ascii="Times New Roman" w:eastAsia="Calibri" w:hAnsi="Times New Roman" w:cs="Times New Roman"/>
          <w:sz w:val="12"/>
          <w:szCs w:val="12"/>
        </w:rPr>
      </w:pPr>
      <w:r w:rsidRPr="009655C3">
        <w:rPr>
          <w:rFonts w:ascii="Times New Roman" w:eastAsia="Calibri" w:hAnsi="Times New Roman" w:cs="Times New Roman"/>
          <w:sz w:val="12"/>
          <w:szCs w:val="12"/>
        </w:rPr>
        <w:t>Р.Р.Исмагилов</w:t>
      </w:r>
    </w:p>
    <w:p w:rsidR="009655C3" w:rsidRPr="009655C3" w:rsidRDefault="009655C3" w:rsidP="009655C3">
      <w:pPr>
        <w:spacing w:after="0" w:line="240" w:lineRule="auto"/>
        <w:jc w:val="right"/>
        <w:rPr>
          <w:rFonts w:ascii="Times New Roman" w:eastAsia="Calibri" w:hAnsi="Times New Roman" w:cs="Times New Roman"/>
          <w:i/>
          <w:sz w:val="12"/>
          <w:szCs w:val="12"/>
        </w:rPr>
      </w:pPr>
      <w:r w:rsidRPr="009655C3">
        <w:rPr>
          <w:rFonts w:ascii="Times New Roman" w:eastAsia="Calibri" w:hAnsi="Times New Roman" w:cs="Times New Roman"/>
          <w:i/>
          <w:sz w:val="12"/>
          <w:szCs w:val="12"/>
        </w:rPr>
        <w:lastRenderedPageBreak/>
        <w:t>Приложение№1</w:t>
      </w:r>
    </w:p>
    <w:p w:rsidR="009655C3" w:rsidRPr="009655C3" w:rsidRDefault="009655C3" w:rsidP="009655C3">
      <w:pPr>
        <w:spacing w:after="0" w:line="240" w:lineRule="auto"/>
        <w:jc w:val="right"/>
        <w:rPr>
          <w:rFonts w:ascii="Times New Roman" w:eastAsia="Calibri" w:hAnsi="Times New Roman" w:cs="Times New Roman"/>
          <w:i/>
          <w:sz w:val="12"/>
          <w:szCs w:val="12"/>
        </w:rPr>
      </w:pPr>
      <w:r w:rsidRPr="009655C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9655C3" w:rsidRPr="009655C3" w:rsidRDefault="009655C3" w:rsidP="009655C3">
      <w:pPr>
        <w:spacing w:after="0" w:line="240" w:lineRule="auto"/>
        <w:jc w:val="right"/>
        <w:rPr>
          <w:rFonts w:ascii="Times New Roman" w:eastAsia="Calibri" w:hAnsi="Times New Roman" w:cs="Times New Roman"/>
          <w:i/>
          <w:sz w:val="12"/>
          <w:szCs w:val="12"/>
        </w:rPr>
      </w:pPr>
      <w:r w:rsidRPr="009655C3">
        <w:rPr>
          <w:rFonts w:ascii="Times New Roman" w:eastAsia="Calibri" w:hAnsi="Times New Roman" w:cs="Times New Roman"/>
          <w:i/>
          <w:sz w:val="12"/>
          <w:szCs w:val="12"/>
        </w:rPr>
        <w:t>муниципального района Сергиевский</w:t>
      </w:r>
    </w:p>
    <w:p w:rsidR="009655C3" w:rsidRPr="009655C3" w:rsidRDefault="009655C3" w:rsidP="009655C3">
      <w:pPr>
        <w:tabs>
          <w:tab w:val="left" w:pos="284"/>
        </w:tabs>
        <w:spacing w:after="0" w:line="240" w:lineRule="auto"/>
        <w:jc w:val="right"/>
        <w:rPr>
          <w:rFonts w:ascii="Times New Roman" w:eastAsia="Calibri" w:hAnsi="Times New Roman" w:cs="Times New Roman"/>
          <w:sz w:val="12"/>
          <w:szCs w:val="12"/>
        </w:rPr>
      </w:pPr>
      <w:r w:rsidRPr="009655C3">
        <w:rPr>
          <w:rFonts w:ascii="Times New Roman" w:eastAsia="Calibri" w:hAnsi="Times New Roman" w:cs="Times New Roman"/>
          <w:i/>
          <w:sz w:val="12"/>
          <w:szCs w:val="12"/>
        </w:rPr>
        <w:t>№3</w:t>
      </w:r>
      <w:r>
        <w:rPr>
          <w:rFonts w:ascii="Times New Roman" w:eastAsia="Calibri" w:hAnsi="Times New Roman" w:cs="Times New Roman"/>
          <w:i/>
          <w:sz w:val="12"/>
          <w:szCs w:val="12"/>
        </w:rPr>
        <w:t>2</w:t>
      </w:r>
      <w:r w:rsidRPr="009655C3">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4</w:t>
      </w:r>
      <w:r w:rsidRPr="009655C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сентя</w:t>
      </w:r>
      <w:r w:rsidRPr="009655C3">
        <w:rPr>
          <w:rFonts w:ascii="Times New Roman" w:eastAsia="Calibri" w:hAnsi="Times New Roman" w:cs="Times New Roman"/>
          <w:i/>
          <w:sz w:val="12"/>
          <w:szCs w:val="12"/>
        </w:rPr>
        <w:t>бря 2023 г.</w:t>
      </w:r>
    </w:p>
    <w:p w:rsidR="009655C3" w:rsidRPr="009655C3" w:rsidRDefault="009655C3" w:rsidP="009655C3">
      <w:pPr>
        <w:tabs>
          <w:tab w:val="left" w:pos="284"/>
        </w:tabs>
        <w:spacing w:after="0" w:line="240" w:lineRule="auto"/>
        <w:jc w:val="center"/>
        <w:rPr>
          <w:rFonts w:ascii="Times New Roman" w:eastAsia="Calibri" w:hAnsi="Times New Roman" w:cs="Times New Roman"/>
          <w:b/>
          <w:bCs/>
          <w:sz w:val="12"/>
          <w:szCs w:val="12"/>
        </w:rPr>
      </w:pPr>
      <w:r w:rsidRPr="009655C3">
        <w:rPr>
          <w:rFonts w:ascii="Times New Roman" w:eastAsia="Calibri" w:hAnsi="Times New Roman" w:cs="Times New Roman"/>
          <w:b/>
          <w:bCs/>
          <w:sz w:val="12"/>
          <w:szCs w:val="12"/>
        </w:rPr>
        <w:t>ПОЛОЖЕНИЕ</w:t>
      </w:r>
    </w:p>
    <w:p w:rsidR="009655C3" w:rsidRPr="009655C3" w:rsidRDefault="009655C3" w:rsidP="009655C3">
      <w:pPr>
        <w:tabs>
          <w:tab w:val="left" w:pos="284"/>
        </w:tabs>
        <w:spacing w:after="0" w:line="240" w:lineRule="auto"/>
        <w:jc w:val="center"/>
        <w:rPr>
          <w:rFonts w:ascii="Times New Roman" w:eastAsia="Calibri" w:hAnsi="Times New Roman" w:cs="Times New Roman"/>
          <w:b/>
          <w:bCs/>
          <w:sz w:val="12"/>
          <w:szCs w:val="12"/>
        </w:rPr>
      </w:pPr>
      <w:r w:rsidRPr="009655C3">
        <w:rPr>
          <w:rFonts w:ascii="Times New Roman" w:eastAsia="Calibri" w:hAnsi="Times New Roman" w:cs="Times New Roman"/>
          <w:b/>
          <w:bCs/>
          <w:sz w:val="12"/>
          <w:szCs w:val="12"/>
        </w:rPr>
        <w:t>об учебно-консультационном пункте по гражданской обороне</w:t>
      </w:r>
    </w:p>
    <w:p w:rsidR="009655C3" w:rsidRPr="009655C3" w:rsidRDefault="009655C3" w:rsidP="009655C3">
      <w:pPr>
        <w:tabs>
          <w:tab w:val="left" w:pos="284"/>
        </w:tabs>
        <w:spacing w:after="0" w:line="240" w:lineRule="auto"/>
        <w:jc w:val="center"/>
        <w:rPr>
          <w:rFonts w:ascii="Times New Roman" w:eastAsia="Calibri" w:hAnsi="Times New Roman" w:cs="Times New Roman"/>
          <w:b/>
          <w:bCs/>
          <w:sz w:val="12"/>
          <w:szCs w:val="12"/>
        </w:rPr>
      </w:pPr>
      <w:r w:rsidRPr="009655C3">
        <w:rPr>
          <w:rFonts w:ascii="Times New Roman" w:eastAsia="Calibri" w:hAnsi="Times New Roman" w:cs="Times New Roman"/>
          <w:b/>
          <w:bCs/>
          <w:sz w:val="12"/>
          <w:szCs w:val="12"/>
        </w:rPr>
        <w:t>и чрезвычайным ситуациям при администрации</w:t>
      </w:r>
      <w:r>
        <w:rPr>
          <w:rFonts w:ascii="Times New Roman" w:eastAsia="Calibri" w:hAnsi="Times New Roman" w:cs="Times New Roman"/>
          <w:b/>
          <w:bCs/>
          <w:sz w:val="12"/>
          <w:szCs w:val="12"/>
        </w:rPr>
        <w:t xml:space="preserve"> </w:t>
      </w:r>
      <w:r w:rsidRPr="009655C3">
        <w:rPr>
          <w:rFonts w:ascii="Times New Roman" w:eastAsia="Calibri" w:hAnsi="Times New Roman" w:cs="Times New Roman"/>
          <w:b/>
          <w:bCs/>
          <w:sz w:val="12"/>
          <w:szCs w:val="12"/>
        </w:rPr>
        <w:t>сельского поселения Верхняя Орлянка</w:t>
      </w:r>
    </w:p>
    <w:p w:rsidR="009655C3" w:rsidRDefault="009655C3" w:rsidP="009655C3">
      <w:pPr>
        <w:tabs>
          <w:tab w:val="left" w:pos="284"/>
        </w:tabs>
        <w:spacing w:after="0" w:line="240" w:lineRule="auto"/>
        <w:jc w:val="both"/>
        <w:rPr>
          <w:rFonts w:ascii="Times New Roman" w:eastAsia="Calibri" w:hAnsi="Times New Roman" w:cs="Times New Roman"/>
          <w:sz w:val="12"/>
          <w:szCs w:val="12"/>
        </w:rPr>
      </w:pP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Положение предназначено для руководителей органов местного самоуправления, органов, специально уполномоченных решать задачи по ГО, задачи по предупреждению и ликвидации ЧС, для начальников ГО организаций, при которых создаются учебно-консультационные пункты по ГО ЧС (Далее – УКП по ГОЧС) и его персонала.</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Оно определяет ответственность должностных лиц за подготовку населения, не занятого в производстве и сфере обслуживания (далее – неработающее население), организацию работы УКП по ГОЧС и дает рекомендации по его оборудованию и оснащению.</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u w:val="single"/>
        </w:rPr>
      </w:pPr>
      <w:r w:rsidRPr="009655C3">
        <w:rPr>
          <w:rFonts w:ascii="Times New Roman" w:eastAsia="Calibri" w:hAnsi="Times New Roman" w:cs="Times New Roman"/>
          <w:sz w:val="12"/>
          <w:szCs w:val="12"/>
          <w:u w:val="single"/>
        </w:rPr>
        <w:t>ОБЩИЕ ПОЛОЖЕНИЯ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xml:space="preserve">УКП по ГОЧС </w:t>
      </w:r>
      <w:r w:rsidRPr="009655C3">
        <w:rPr>
          <w:rFonts w:ascii="Times New Roman" w:eastAsia="Calibri" w:hAnsi="Times New Roman" w:cs="Times New Roman"/>
          <w:b/>
          <w:sz w:val="12"/>
          <w:szCs w:val="12"/>
        </w:rPr>
        <w:t>предназначен для обучения неработающего населения</w:t>
      </w:r>
      <w:r w:rsidRPr="009655C3">
        <w:rPr>
          <w:rFonts w:ascii="Times New Roman" w:eastAsia="Calibri" w:hAnsi="Times New Roman" w:cs="Times New Roman"/>
          <w:sz w:val="12"/>
          <w:szCs w:val="12"/>
        </w:rPr>
        <w:t xml:space="preserve"> и создаются в соответствии с требованиями федеральных законов «О защите населения и территорий от чрезвычайных ситуаций природного и техногенного характера» и «О гражданской обороне», постановлений Правительства РФ «О порядке подготовки населения в области защиты от чрезвычайных ситуаций» и «Об утверждении Положения об организации обучения населения в области гражданской обороны».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b/>
          <w:bCs/>
          <w:sz w:val="12"/>
          <w:szCs w:val="12"/>
        </w:rPr>
        <w:t>Главная цель создания УКП по ГОЧС</w:t>
      </w:r>
      <w:r w:rsidRPr="009655C3">
        <w:rPr>
          <w:rFonts w:ascii="Times New Roman" w:eastAsia="Calibri" w:hAnsi="Times New Roman" w:cs="Times New Roman"/>
          <w:sz w:val="12"/>
          <w:szCs w:val="12"/>
        </w:rPr>
        <w:t xml:space="preserve"> – обеспечение необходимых условий для подготовки неработающего населения по проблемам гражданской обороны и защиты от чрезвычайных ситуаций (далее – </w:t>
      </w:r>
      <w:r w:rsidRPr="009655C3">
        <w:rPr>
          <w:rFonts w:ascii="Times New Roman" w:eastAsia="Calibri" w:hAnsi="Times New Roman" w:cs="Times New Roman"/>
          <w:b/>
          <w:bCs/>
          <w:sz w:val="12"/>
          <w:szCs w:val="12"/>
        </w:rPr>
        <w:t>ГОЧС) по месту жительства</w:t>
      </w:r>
      <w:r w:rsidRPr="009655C3">
        <w:rPr>
          <w:rFonts w:ascii="Times New Roman" w:eastAsia="Calibri" w:hAnsi="Times New Roman" w:cs="Times New Roman"/>
          <w:sz w:val="12"/>
          <w:szCs w:val="12"/>
        </w:rPr>
        <w:t>.</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b/>
          <w:bCs/>
          <w:sz w:val="12"/>
          <w:szCs w:val="12"/>
          <w:u w:val="single"/>
        </w:rPr>
      </w:pPr>
      <w:r w:rsidRPr="009655C3">
        <w:rPr>
          <w:rFonts w:ascii="Times New Roman" w:eastAsia="Calibri" w:hAnsi="Times New Roman" w:cs="Times New Roman"/>
          <w:b/>
          <w:bCs/>
          <w:sz w:val="12"/>
          <w:szCs w:val="12"/>
          <w:u w:val="single"/>
        </w:rPr>
        <w:t>Основными задачами УКП по ГОЧС являются: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организация обучения неработающего населения по программам, утвержденным МЧС России (рекомендациям вышестоящих органов РСЧС);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выработка практических навыков действий в условиях ЧС мирного и военного времени;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повышение уровня морально-психологического состояния населения в условиях угрозы и возникновения ЧС, а также при ликвидации их последствий;</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 xml:space="preserve">пропаганда важности и необходимости всех мероприятий ГОЧС в современных условиях. </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b/>
          <w:sz w:val="12"/>
          <w:szCs w:val="12"/>
        </w:rPr>
        <w:t>Создание, оснащение и организация деятельности УКП по ГОЧС, на соответствующей территории, осуществляется органами местного самоуправления.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Методическое руководство УКП по ГОЧС осуществляют органы, специально уполномоченные решать задачи по гражданской обороне, предупреждению и ликвидации ЧС при территориальных органах исполнительной власти.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b/>
          <w:bCs/>
          <w:sz w:val="12"/>
          <w:szCs w:val="12"/>
          <w:u w:val="single"/>
        </w:rPr>
      </w:pPr>
      <w:r w:rsidRPr="009655C3">
        <w:rPr>
          <w:rFonts w:ascii="Times New Roman" w:eastAsia="Calibri" w:hAnsi="Times New Roman" w:cs="Times New Roman"/>
          <w:b/>
          <w:bCs/>
          <w:sz w:val="12"/>
          <w:szCs w:val="12"/>
          <w:u w:val="single"/>
        </w:rPr>
        <w:t>Создание и организационная структура УКП по ГОЧС.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УКП создается при администрации сельского поселения Верхняя Орлянка муниципального района Сергиевский Самарской области.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xml:space="preserve">Количество УКП по ГОЧС и их размещение определяются распоряжением глав органов исполнительной власти, муниципальных образований, исходя из принципа охвата обучением всего неработающего населения. Каждый УКП по ГОЧС должен обслуживать территорию, на которой проживает не более </w:t>
      </w:r>
      <w:r w:rsidRPr="009655C3">
        <w:rPr>
          <w:rFonts w:ascii="Times New Roman" w:eastAsia="Calibri" w:hAnsi="Times New Roman" w:cs="Times New Roman"/>
          <w:b/>
          <w:sz w:val="12"/>
          <w:szCs w:val="12"/>
        </w:rPr>
        <w:t>1500 человек</w:t>
      </w:r>
      <w:r w:rsidRPr="009655C3">
        <w:rPr>
          <w:rFonts w:ascii="Times New Roman" w:eastAsia="Calibri" w:hAnsi="Times New Roman" w:cs="Times New Roman"/>
          <w:sz w:val="12"/>
          <w:szCs w:val="12"/>
        </w:rPr>
        <w:t xml:space="preserve"> неработающего населения.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b/>
          <w:sz w:val="12"/>
          <w:szCs w:val="12"/>
        </w:rPr>
        <w:t>УКП по ГОЧС должны размещаться в специально отведенных для них помещениях.</w:t>
      </w:r>
      <w:r w:rsidRPr="009655C3">
        <w:rPr>
          <w:rFonts w:ascii="Times New Roman" w:eastAsia="Calibri" w:hAnsi="Times New Roman" w:cs="Times New Roman"/>
          <w:sz w:val="12"/>
          <w:szCs w:val="12"/>
        </w:rPr>
        <w:t xml:space="preserve"> При невозможности выделить отдельные помещения УКП по ГОЧС могут временно размещаться в других, наиболее часто посещаемых неработающим населением помещениях, где имеется возможность проводить плановые и другие мероприятия возложенные на УКП по ГОЧС (команды здоровья, методические и технические кабинеты, общественные советы, культурно-просветительные учреждения образования и др.).</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Организационная структура УКП по ГОЧС может быть различной в зависимости от финансовых возможностей и величины обслуживаемой территории, а также количества проживающего на ней неработающего населения.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Наиболее оптимальный вариант – начальник УКП по ГОЧС, который, как правило, должен быть штатным и 1-2 организатора (консультанта), которые могут быть как штатными, так и работать по совместительству или на общественных началах.</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Финансовые и материальные расходы, связанные с организацией работы УКП по ГОЧС, осуществляются в соответствии с требованиями руководящих документов указанных в общих положениях.</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b/>
          <w:bCs/>
          <w:sz w:val="12"/>
          <w:szCs w:val="12"/>
          <w:u w:val="single"/>
        </w:rPr>
      </w:pPr>
      <w:r w:rsidRPr="009655C3">
        <w:rPr>
          <w:rFonts w:ascii="Times New Roman" w:eastAsia="Calibri" w:hAnsi="Times New Roman" w:cs="Times New Roman"/>
          <w:b/>
          <w:bCs/>
          <w:sz w:val="12"/>
          <w:szCs w:val="12"/>
          <w:u w:val="single"/>
        </w:rPr>
        <w:t>Организация работы УКП по ГОЧС.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b/>
          <w:i/>
          <w:iCs/>
          <w:sz w:val="12"/>
          <w:szCs w:val="12"/>
        </w:rPr>
        <w:t>Общее руководство подготовкой неработающего населения осуществляет руководитель органа местного самоуправления</w:t>
      </w:r>
      <w:r w:rsidRPr="009655C3">
        <w:rPr>
          <w:rFonts w:ascii="Times New Roman" w:eastAsia="Calibri" w:hAnsi="Times New Roman" w:cs="Times New Roman"/>
          <w:b/>
          <w:sz w:val="12"/>
          <w:szCs w:val="12"/>
        </w:rPr>
        <w:t>.</w:t>
      </w:r>
      <w:r w:rsidRPr="009655C3">
        <w:rPr>
          <w:rFonts w:ascii="Times New Roman" w:eastAsia="Calibri" w:hAnsi="Times New Roman" w:cs="Times New Roman"/>
          <w:sz w:val="12"/>
          <w:szCs w:val="12"/>
        </w:rPr>
        <w:t xml:space="preserve"> Он издает приказ (распоряжение) о создании УКП по ГОЧС, в котором определяет:</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на какой базе они создаются;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порядок финансирования и материально-техническое обеспечение;</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ответственных за работу лиц и другие организационные вопросы.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Непосредственным организатором обучения является заместитель Главы уполномоченный на решение вопросов по ГО ЧС и ПБ, а в ведомственном жилом секторе – руководители соответствующих учреждений, организаций.</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Они издают приказ (распоряжение), в котором определяют:</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место расположения УКП по ГОЧС и других помещений, используемых для подготовки неработающего населения;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порядок работы УКП по ГОЧС;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9655C3">
        <w:rPr>
          <w:rFonts w:ascii="Times New Roman" w:eastAsia="Calibri" w:hAnsi="Times New Roman" w:cs="Times New Roman"/>
          <w:sz w:val="12"/>
          <w:szCs w:val="12"/>
        </w:rPr>
        <w:t>организацию проведения занятий, консультаций, тренировок;</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должностных лиц УКП по ГОЧС и лиц, привлекаемых для проведения занятий, консультаций и других мероприятий по обучению;</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порядок обеспечения литературой, учебными пособиями и техническими средствами обучения;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закрепление жителей домов (улиц, кварталов) за помещениями и распределение их по учебным группам;</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другие организационные вопросы.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b/>
          <w:bCs/>
          <w:sz w:val="12"/>
          <w:szCs w:val="12"/>
          <w:u w:val="single"/>
        </w:rPr>
      </w:pPr>
      <w:r w:rsidRPr="009655C3">
        <w:rPr>
          <w:rFonts w:ascii="Times New Roman" w:eastAsia="Calibri" w:hAnsi="Times New Roman" w:cs="Times New Roman"/>
          <w:b/>
          <w:bCs/>
          <w:sz w:val="12"/>
          <w:szCs w:val="12"/>
          <w:u w:val="single"/>
        </w:rPr>
        <w:t>Обучение неработающего населения.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Обучение неработающего населения осуществляется путем:</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проведения занятий по программе, утвержденной МЧС России (рекомендациям вышестоящих органов ГОЧС);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проведения пропагандистских мероприятий (бесед, лекций, вечеров вопросов и ответов, консультаций, показов учебных кино- и видеофильмов и др.), проводимых по планам должностных лиц ГО и РСЧС;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распространения и чтения памяток, листовок, пособий, прослушивания радиопередач и просмотра телепрограмм по тематике гражданской обороны и защиты от 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Основное внимание при обучении неработающего населения обращается на морально-психологическую подготовку, умелые действия ЧС, характерных для мест его проживания, на воспитание у него чувства высокой ответственности за свою подготовку и подготовку своей семьи к защите от ЧС мирного и военного времени.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xml:space="preserve">Обучение данной группы населения осуществляется, по возможности, круглогодично. </w:t>
      </w:r>
      <w:r w:rsidRPr="009655C3">
        <w:rPr>
          <w:rFonts w:ascii="Times New Roman" w:eastAsia="Calibri" w:hAnsi="Times New Roman" w:cs="Times New Roman"/>
          <w:b/>
          <w:sz w:val="12"/>
          <w:szCs w:val="12"/>
        </w:rPr>
        <w:t>Наиболее целесообразный срок обучения в группах – с 1 ноября по 31 мая</w:t>
      </w:r>
      <w:r w:rsidRPr="009655C3">
        <w:rPr>
          <w:rFonts w:ascii="Times New Roman" w:eastAsia="Calibri" w:hAnsi="Times New Roman" w:cs="Times New Roman"/>
          <w:sz w:val="12"/>
          <w:szCs w:val="12"/>
        </w:rPr>
        <w:t>. В другое время проводятся консультации и другие мероприятия.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lastRenderedPageBreak/>
        <w:t xml:space="preserve">Для проведения занятий обучаемые сводятся в учебные группы, которые сводятся из жителей одного дома (несколько малых домов или подъездов). </w:t>
      </w:r>
      <w:r w:rsidRPr="009655C3">
        <w:rPr>
          <w:rFonts w:ascii="Times New Roman" w:eastAsia="Calibri" w:hAnsi="Times New Roman" w:cs="Times New Roman"/>
          <w:i/>
          <w:sz w:val="12"/>
          <w:szCs w:val="12"/>
        </w:rPr>
        <w:t xml:space="preserve">Оптимальным вариантом является группа из 10-15 человек. </w:t>
      </w:r>
      <w:r w:rsidRPr="009655C3">
        <w:rPr>
          <w:rFonts w:ascii="Times New Roman" w:eastAsia="Calibri" w:hAnsi="Times New Roman" w:cs="Times New Roman"/>
          <w:sz w:val="12"/>
          <w:szCs w:val="12"/>
        </w:rPr>
        <w:t>При создании учебных групп желательно учитывать возраст, состояние здоровья, уровень подготовки обучаемых по вопросам ГО и защиты от ЧС. В каждой из них назначается старший, как правило из числа офицеров, прапорщиков запаса, активистов и ветеранов ГО. По возможности за учебными группами закрепляются постоянные места проведения занятий.</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С учетом местных условий и подготовленности обучаемых тематику занятий ежегодно уточняет руководитель муниципального образования.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Традиционные формы проведения занятий с данной категорией обучаемых (с учетом возраста и здоровья) могут применяться ограниченно с отдельными группами обучаемых.</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С подавляющим большинством неработающего населения основными формами занятий являются: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практические занятия;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беседы, викторины;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уроки вопросов и ответов;</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игры, дискуссии;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встречи с участниками ликвидации последствий ЧС, руководящим составом и ветеранами ГО;</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просмотр видеоматериалов, прослушивание аудиозаписей.</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i/>
          <w:sz w:val="12"/>
          <w:szCs w:val="12"/>
        </w:rPr>
      </w:pPr>
      <w:r w:rsidRPr="009655C3">
        <w:rPr>
          <w:rFonts w:ascii="Times New Roman" w:eastAsia="Calibri" w:hAnsi="Times New Roman" w:cs="Times New Roman"/>
          <w:b/>
          <w:bCs/>
          <w:sz w:val="12"/>
          <w:szCs w:val="12"/>
        </w:rPr>
        <w:t xml:space="preserve">Большую часть учебного времени следует отводить </w:t>
      </w:r>
      <w:r w:rsidRPr="009655C3">
        <w:rPr>
          <w:rFonts w:ascii="Times New Roman" w:eastAsia="Calibri" w:hAnsi="Times New Roman" w:cs="Times New Roman"/>
          <w:b/>
          <w:bCs/>
          <w:i/>
          <w:iCs/>
          <w:sz w:val="12"/>
          <w:szCs w:val="12"/>
        </w:rPr>
        <w:t>практическим занятиями тренировкам</w:t>
      </w:r>
      <w:r w:rsidRPr="009655C3">
        <w:rPr>
          <w:rFonts w:ascii="Times New Roman" w:eastAsia="Calibri" w:hAnsi="Times New Roman" w:cs="Times New Roman"/>
          <w:b/>
          <w:bCs/>
          <w:sz w:val="12"/>
          <w:szCs w:val="12"/>
        </w:rPr>
        <w:t xml:space="preserve">, в ходе которых отрабатывать действия по сигналам оповещения, правила пользования средствами индивидуальной и коллективной защиты, действия при проведении эвакомероприятий. </w:t>
      </w:r>
      <w:r w:rsidRPr="009655C3">
        <w:rPr>
          <w:rFonts w:ascii="Times New Roman" w:eastAsia="Calibri" w:hAnsi="Times New Roman" w:cs="Times New Roman"/>
          <w:i/>
          <w:sz w:val="12"/>
          <w:szCs w:val="12"/>
        </w:rPr>
        <w:t>Продолжительность занятий одной группы, как правило 1-2 часа в день.</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Кроме того, может применяться метод самостоятельной работы по изучению учебно-методической литературы.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В конце учебного года проводится итоговое занятие методом беседы в сочетании с выполнением приемов оказания первой медицинской помощи и пользования средствами индивидуальной и коллективной защиты.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Неработающее население, прошедшее обучение по полной программе, в следующем году вместо текущей подготовки (частично или полностью) может привлекаться на учения, проводимые при администрации по месту жительства.</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Для проведения занятий и консультаций привлекаются сотрудники УКП по ГОЧС, специалисты администрации, консультанты из числа активистов ГО, прошедшие подготовку в специальных учебных заведениях. По медицинским темам и по вопросам психологической подготовки занятия проводят работники органов здравоохранения. Для отработки наиболее сложных тем проведения практических занятий, тренировок привлекаются штатные работники органов управления ГОЧС и преподаватели курсов ГО.</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Подготовка сотрудников УКП по ГОЧС, консультантов из числа активистов проводится на курсах ГО.</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Контроль, за работой УКП по ГОЧС осуществляют должностные лица органов местного самоуправления и работники органов управления ГОЧС всех уровней.</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b/>
          <w:bCs/>
          <w:sz w:val="12"/>
          <w:szCs w:val="12"/>
          <w:u w:val="single"/>
        </w:rPr>
      </w:pPr>
      <w:r w:rsidRPr="009655C3">
        <w:rPr>
          <w:rFonts w:ascii="Times New Roman" w:eastAsia="Calibri" w:hAnsi="Times New Roman" w:cs="Times New Roman"/>
          <w:b/>
          <w:bCs/>
          <w:sz w:val="12"/>
          <w:szCs w:val="12"/>
          <w:u w:val="single"/>
        </w:rPr>
        <w:t>Оборудование и оснащение.</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u w:val="single"/>
        </w:rPr>
      </w:pPr>
      <w:r w:rsidRPr="009655C3">
        <w:rPr>
          <w:rFonts w:ascii="Times New Roman" w:eastAsia="Calibri" w:hAnsi="Times New Roman" w:cs="Times New Roman"/>
          <w:sz w:val="12"/>
          <w:szCs w:val="12"/>
        </w:rPr>
        <w:t xml:space="preserve">УКП по ГОЧС оборудуется в специально отведенном помещении, где есть возможность создать необходимые условия для организации учебного процесса. Должно быть не менее двух комнат (комната, класс) для проведения занятий и консультаций вместимостью 15-20 человек и комната для хранения имущества. Класс обеспечивается необходимым количеством исправной мебели. </w:t>
      </w:r>
      <w:r w:rsidRPr="009655C3">
        <w:rPr>
          <w:rFonts w:ascii="Times New Roman" w:eastAsia="Calibri" w:hAnsi="Times New Roman" w:cs="Times New Roman"/>
          <w:sz w:val="12"/>
          <w:szCs w:val="12"/>
          <w:u w:val="single"/>
        </w:rPr>
        <w:t>На видном месте располагается распорядок дня и расписания занятий и консультаций.</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Учебно-материальная база УКП по ГОЧС включает в себя технические средства обучения, стенды, учебные наглядные пособия, медицинское имущество, средства индивидуальной защиты, учебно-методическую литературу и дидактические материалы.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К техническим средствам обучения относятся: телевизоры, видеоаппаратура, средства статичной проекции, приемник радиовещания.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Класс оборудуется следующими стендами: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права и обязанности граждан по ГО и защиты от ЧС;</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классификация ЧС и способы защиты при их возникновении;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радиационно-, химически-, пожаро-, взрывоопасные объекты, расположенные в районе проживания обучаемого населения;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сигналы оповещения и действия по ним;</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средства индивидуальной и коллективной защиты. Способы изготовления простейших средств защиты органов дыхания и кожи;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порядок и правила эвакуации;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оказание само- и взаимопомощи;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655C3">
        <w:rPr>
          <w:rFonts w:ascii="Times New Roman" w:eastAsia="Calibri" w:hAnsi="Times New Roman" w:cs="Times New Roman"/>
          <w:sz w:val="12"/>
          <w:szCs w:val="12"/>
        </w:rPr>
        <w:t>действия населения по предупреждению террористических акций.</w:t>
      </w:r>
    </w:p>
    <w:p w:rsidR="009655C3" w:rsidRPr="009655C3" w:rsidRDefault="009655C3" w:rsidP="00AA23E3">
      <w:pPr>
        <w:tabs>
          <w:tab w:val="left" w:pos="284"/>
        </w:tabs>
        <w:spacing w:after="0" w:line="240" w:lineRule="auto"/>
        <w:jc w:val="center"/>
        <w:rPr>
          <w:rFonts w:ascii="Times New Roman" w:eastAsia="Calibri" w:hAnsi="Times New Roman" w:cs="Times New Roman"/>
          <w:b/>
          <w:bCs/>
          <w:sz w:val="12"/>
          <w:szCs w:val="12"/>
        </w:rPr>
      </w:pPr>
      <w:r w:rsidRPr="009655C3">
        <w:rPr>
          <w:rFonts w:ascii="Times New Roman" w:eastAsia="Calibri" w:hAnsi="Times New Roman" w:cs="Times New Roman"/>
          <w:b/>
          <w:bCs/>
          <w:sz w:val="12"/>
          <w:szCs w:val="12"/>
        </w:rPr>
        <w:t>Учебное имущество УКП по ГОЧС: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8"/>
        <w:gridCol w:w="3775"/>
      </w:tblGrid>
      <w:tr w:rsidR="009655C3" w:rsidRPr="009655C3" w:rsidTr="00AA23E3">
        <w:tc>
          <w:tcPr>
            <w:tcW w:w="3738"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Противогазы гражданские для взрослых/ детей – 20/4 шт.;</w:t>
            </w:r>
          </w:p>
        </w:tc>
        <w:tc>
          <w:tcPr>
            <w:tcW w:w="3775"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Индивидуальный противохимический пакет (ИПП) – 2 шт.;</w:t>
            </w:r>
          </w:p>
        </w:tc>
      </w:tr>
      <w:tr w:rsidR="009655C3" w:rsidRPr="009655C3" w:rsidTr="00AA23E3">
        <w:tc>
          <w:tcPr>
            <w:tcW w:w="3738"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Камера защитная детская – 1 шт.</w:t>
            </w:r>
          </w:p>
          <w:p w:rsidR="009655C3" w:rsidRPr="009655C3" w:rsidRDefault="009655C3" w:rsidP="00A32BCC">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Респираторы (разные) – 20 шт.;</w:t>
            </w:r>
          </w:p>
        </w:tc>
        <w:tc>
          <w:tcPr>
            <w:tcW w:w="3775"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Пакет перевязочный индивидуальный (ППИ) – 3 шт.;</w:t>
            </w:r>
          </w:p>
        </w:tc>
      </w:tr>
      <w:tr w:rsidR="009655C3" w:rsidRPr="009655C3" w:rsidTr="00AA23E3">
        <w:tc>
          <w:tcPr>
            <w:tcW w:w="3738"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Средства защиты кожи – 2 компл.;</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Дозиметры бытовые – 2 шт.;</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Аптечка индивидуальная АИ-2–10шт.;</w:t>
            </w:r>
          </w:p>
        </w:tc>
        <w:tc>
          <w:tcPr>
            <w:tcW w:w="3775"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Бинты, вата и другие материалы для изготовления простейших средств индивидуальной защиты;</w:t>
            </w:r>
          </w:p>
        </w:tc>
      </w:tr>
      <w:tr w:rsidR="009655C3" w:rsidRPr="009655C3" w:rsidTr="00AA23E3">
        <w:tc>
          <w:tcPr>
            <w:tcW w:w="3738"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Огнетушители (разные) – 3 шт.;</w:t>
            </w:r>
          </w:p>
          <w:p w:rsidR="009655C3" w:rsidRPr="009655C3" w:rsidRDefault="009655C3" w:rsidP="00A32BCC">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Ватно-марлевые повязки –10 шт.;</w:t>
            </w:r>
          </w:p>
        </w:tc>
        <w:tc>
          <w:tcPr>
            <w:tcW w:w="3775"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Аптечка первой медицинской помощи – 1 шт.;</w:t>
            </w:r>
          </w:p>
        </w:tc>
      </w:tr>
      <w:tr w:rsidR="009655C3" w:rsidRPr="009655C3" w:rsidTr="00AA23E3">
        <w:tc>
          <w:tcPr>
            <w:tcW w:w="3738"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Противопыльные тканевые маски (ПТМ) – 10 шт.;</w:t>
            </w:r>
          </w:p>
        </w:tc>
        <w:tc>
          <w:tcPr>
            <w:tcW w:w="3775" w:type="dxa"/>
          </w:tcPr>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  Средства эвакуации из зоны пожара «Феникс» - 3шт.</w:t>
            </w:r>
          </w:p>
        </w:tc>
      </w:tr>
    </w:tbl>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 схем, видеофильмов, слайдов, диапозитивов, законодательные и нормативные акты (выписки), подшивки журнала «Гражданская защита» и газеты «Спасатель», памятки, рекомендации, учебно-методические пособия.</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Оснащение УКП по ГОЧС, содержание стендов должны быть просты в оформлении, доступны в понимании, убеждать людей в реальности защиты от поражений при ЧС, воспитывать высокие морально-психологические качества. Каждый посетивший УКП по ГОЧС должен получить конкретную исчерпывающую информацию о возможных ЧС в районе его проживания, местах укрытия и маршрутах следования к ним, адреса пунктов выдачи средств индивидуальной защиты, порядке эвакуации.</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Вход в помещение УКП по ГОЧС оборудуется вывеской.</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b/>
          <w:sz w:val="12"/>
          <w:szCs w:val="12"/>
        </w:rPr>
        <w:t xml:space="preserve">Учебно-консультационный пункт по ГОЧС  </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rPr>
      </w:pPr>
      <w:r w:rsidRPr="009655C3">
        <w:rPr>
          <w:rFonts w:ascii="Times New Roman" w:eastAsia="Calibri" w:hAnsi="Times New Roman" w:cs="Times New Roman"/>
          <w:sz w:val="12"/>
          <w:szCs w:val="12"/>
        </w:rPr>
        <w:t>В самом УКП по ГОЧС на видном месте вывешивается распорядок дня работы.</w:t>
      </w:r>
    </w:p>
    <w:p w:rsidR="009655C3" w:rsidRPr="009655C3" w:rsidRDefault="009655C3" w:rsidP="00AA23E3">
      <w:pPr>
        <w:tabs>
          <w:tab w:val="left" w:pos="284"/>
        </w:tabs>
        <w:spacing w:after="0" w:line="240" w:lineRule="auto"/>
        <w:ind w:firstLine="284"/>
        <w:jc w:val="both"/>
        <w:rPr>
          <w:rFonts w:ascii="Times New Roman" w:eastAsia="Calibri" w:hAnsi="Times New Roman" w:cs="Times New Roman"/>
          <w:sz w:val="12"/>
          <w:szCs w:val="12"/>
          <w:u w:val="single"/>
        </w:rPr>
      </w:pPr>
      <w:r w:rsidRPr="009655C3">
        <w:rPr>
          <w:rFonts w:ascii="Times New Roman" w:eastAsia="Calibri" w:hAnsi="Times New Roman" w:cs="Times New Roman"/>
          <w:sz w:val="12"/>
          <w:szCs w:val="12"/>
          <w:u w:val="single"/>
        </w:rPr>
        <w:t>Документация УКП по ГОЧС</w:t>
      </w:r>
    </w:p>
    <w:p w:rsidR="009655C3" w:rsidRPr="00AA23E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sidRPr="00AA23E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009655C3" w:rsidRPr="00AA23E3">
        <w:rPr>
          <w:rFonts w:ascii="Times New Roman" w:eastAsia="Calibri" w:hAnsi="Times New Roman" w:cs="Times New Roman"/>
          <w:sz w:val="12"/>
          <w:szCs w:val="12"/>
        </w:rPr>
        <w:t>Обязанности начальника (организатора, консультанта) УКП по ГОЧС.</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9655C3" w:rsidRPr="009655C3">
        <w:rPr>
          <w:rFonts w:ascii="Times New Roman" w:eastAsia="Calibri" w:hAnsi="Times New Roman" w:cs="Times New Roman"/>
          <w:sz w:val="12"/>
          <w:szCs w:val="12"/>
        </w:rPr>
        <w:t>Постановление (приказ, распоряжение) главы муниципального образования о создании УКП по ГОЧС на территории муниципального образования.</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9655C3" w:rsidRPr="009655C3">
        <w:rPr>
          <w:rFonts w:ascii="Times New Roman" w:eastAsia="Calibri" w:hAnsi="Times New Roman" w:cs="Times New Roman"/>
          <w:sz w:val="12"/>
          <w:szCs w:val="12"/>
        </w:rPr>
        <w:t>Приказ начальника ГО учреждения, при котором создан УКП по ГОЧС, об организации его работы.</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9655C3" w:rsidRPr="009655C3">
        <w:rPr>
          <w:rFonts w:ascii="Times New Roman" w:eastAsia="Calibri" w:hAnsi="Times New Roman" w:cs="Times New Roman"/>
          <w:sz w:val="12"/>
          <w:szCs w:val="12"/>
        </w:rPr>
        <w:t>Положение об УКП по ГОЧС.</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9655C3" w:rsidRPr="009655C3">
        <w:rPr>
          <w:rFonts w:ascii="Times New Roman" w:eastAsia="Calibri" w:hAnsi="Times New Roman" w:cs="Times New Roman"/>
          <w:sz w:val="12"/>
          <w:szCs w:val="12"/>
        </w:rPr>
        <w:t>План работы УКП на год по ГОЧС.</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009655C3" w:rsidRPr="009655C3">
        <w:rPr>
          <w:rFonts w:ascii="Times New Roman" w:eastAsia="Calibri" w:hAnsi="Times New Roman" w:cs="Times New Roman"/>
          <w:sz w:val="12"/>
          <w:szCs w:val="12"/>
        </w:rPr>
        <w:t>Распорядок дня работы УКП по ГОЧС.</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9655C3" w:rsidRPr="009655C3">
        <w:rPr>
          <w:rFonts w:ascii="Times New Roman" w:eastAsia="Calibri" w:hAnsi="Times New Roman" w:cs="Times New Roman"/>
          <w:sz w:val="12"/>
          <w:szCs w:val="12"/>
        </w:rPr>
        <w:t>График дежурств на УКП по ГОЧС его сотрудников и других привлекаемых для этого лиц.</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9655C3" w:rsidRPr="009655C3">
        <w:rPr>
          <w:rFonts w:ascii="Times New Roman" w:eastAsia="Calibri" w:hAnsi="Times New Roman" w:cs="Times New Roman"/>
          <w:sz w:val="12"/>
          <w:szCs w:val="12"/>
        </w:rPr>
        <w:t>Рекомендуемая тематика подготовки неработающего населения к действиям в ЧС на 200__ год.</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9655C3" w:rsidRPr="009655C3">
        <w:rPr>
          <w:rFonts w:ascii="Times New Roman" w:eastAsia="Calibri" w:hAnsi="Times New Roman" w:cs="Times New Roman"/>
          <w:sz w:val="12"/>
          <w:szCs w:val="12"/>
        </w:rPr>
        <w:t>Расписания занятий и консультаций на год.</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9655C3" w:rsidRPr="009655C3">
        <w:rPr>
          <w:rFonts w:ascii="Times New Roman" w:eastAsia="Calibri" w:hAnsi="Times New Roman" w:cs="Times New Roman"/>
          <w:sz w:val="12"/>
          <w:szCs w:val="12"/>
        </w:rPr>
        <w:t>Журналы учета занятий и консультаций.</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9655C3" w:rsidRPr="009655C3">
        <w:rPr>
          <w:rFonts w:ascii="Times New Roman" w:eastAsia="Calibri" w:hAnsi="Times New Roman" w:cs="Times New Roman"/>
          <w:sz w:val="12"/>
          <w:szCs w:val="12"/>
        </w:rPr>
        <w:t>Журнал персонального учета населения, прошедшего обучение на УКП по ГОЧС.</w:t>
      </w:r>
    </w:p>
    <w:p w:rsidR="009655C3" w:rsidRPr="009655C3" w:rsidRDefault="00AA23E3" w:rsidP="00AA23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9655C3" w:rsidRPr="009655C3">
        <w:rPr>
          <w:rFonts w:ascii="Times New Roman" w:eastAsia="Calibri" w:hAnsi="Times New Roman" w:cs="Times New Roman"/>
          <w:sz w:val="12"/>
          <w:szCs w:val="12"/>
        </w:rPr>
        <w:t>Список учета неработающего населения.</w:t>
      </w:r>
    </w:p>
    <w:p w:rsidR="00AA23E3" w:rsidRPr="009655C3" w:rsidRDefault="00AA23E3" w:rsidP="00AA23E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AA23E3" w:rsidRPr="009655C3" w:rsidRDefault="00AA23E3" w:rsidP="00AA23E3">
      <w:pPr>
        <w:spacing w:after="0" w:line="240" w:lineRule="auto"/>
        <w:jc w:val="right"/>
        <w:rPr>
          <w:rFonts w:ascii="Times New Roman" w:eastAsia="Calibri" w:hAnsi="Times New Roman" w:cs="Times New Roman"/>
          <w:i/>
          <w:sz w:val="12"/>
          <w:szCs w:val="12"/>
        </w:rPr>
      </w:pPr>
      <w:r w:rsidRPr="009655C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AA23E3" w:rsidRPr="009655C3" w:rsidRDefault="00AA23E3" w:rsidP="00AA23E3">
      <w:pPr>
        <w:spacing w:after="0" w:line="240" w:lineRule="auto"/>
        <w:jc w:val="right"/>
        <w:rPr>
          <w:rFonts w:ascii="Times New Roman" w:eastAsia="Calibri" w:hAnsi="Times New Roman" w:cs="Times New Roman"/>
          <w:i/>
          <w:sz w:val="12"/>
          <w:szCs w:val="12"/>
        </w:rPr>
      </w:pPr>
      <w:r w:rsidRPr="009655C3">
        <w:rPr>
          <w:rFonts w:ascii="Times New Roman" w:eastAsia="Calibri" w:hAnsi="Times New Roman" w:cs="Times New Roman"/>
          <w:i/>
          <w:sz w:val="12"/>
          <w:szCs w:val="12"/>
        </w:rPr>
        <w:t>муниципального района Сергиевский</w:t>
      </w:r>
    </w:p>
    <w:p w:rsidR="00AA23E3" w:rsidRPr="009655C3" w:rsidRDefault="00AA23E3" w:rsidP="00AA23E3">
      <w:pPr>
        <w:tabs>
          <w:tab w:val="left" w:pos="284"/>
        </w:tabs>
        <w:spacing w:after="0" w:line="240" w:lineRule="auto"/>
        <w:jc w:val="right"/>
        <w:rPr>
          <w:rFonts w:ascii="Times New Roman" w:eastAsia="Calibri" w:hAnsi="Times New Roman" w:cs="Times New Roman"/>
          <w:sz w:val="12"/>
          <w:szCs w:val="12"/>
        </w:rPr>
      </w:pPr>
      <w:r w:rsidRPr="009655C3">
        <w:rPr>
          <w:rFonts w:ascii="Times New Roman" w:eastAsia="Calibri" w:hAnsi="Times New Roman" w:cs="Times New Roman"/>
          <w:i/>
          <w:sz w:val="12"/>
          <w:szCs w:val="12"/>
        </w:rPr>
        <w:t>№3</w:t>
      </w:r>
      <w:r>
        <w:rPr>
          <w:rFonts w:ascii="Times New Roman" w:eastAsia="Calibri" w:hAnsi="Times New Roman" w:cs="Times New Roman"/>
          <w:i/>
          <w:sz w:val="12"/>
          <w:szCs w:val="12"/>
        </w:rPr>
        <w:t>2</w:t>
      </w:r>
      <w:r w:rsidRPr="009655C3">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4</w:t>
      </w:r>
      <w:r w:rsidRPr="009655C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сентя</w:t>
      </w:r>
      <w:r w:rsidRPr="009655C3">
        <w:rPr>
          <w:rFonts w:ascii="Times New Roman" w:eastAsia="Calibri" w:hAnsi="Times New Roman" w:cs="Times New Roman"/>
          <w:i/>
          <w:sz w:val="12"/>
          <w:szCs w:val="12"/>
        </w:rPr>
        <w:t>бря 2023 г.</w:t>
      </w:r>
    </w:p>
    <w:p w:rsidR="00AA23E3" w:rsidRPr="00AA23E3" w:rsidRDefault="00AA23E3" w:rsidP="00AA23E3">
      <w:pPr>
        <w:tabs>
          <w:tab w:val="left" w:pos="284"/>
        </w:tabs>
        <w:spacing w:after="0" w:line="240" w:lineRule="auto"/>
        <w:jc w:val="center"/>
        <w:rPr>
          <w:rFonts w:ascii="Times New Roman" w:eastAsia="Calibri" w:hAnsi="Times New Roman" w:cs="Times New Roman"/>
          <w:b/>
          <w:bCs/>
          <w:sz w:val="12"/>
          <w:szCs w:val="12"/>
        </w:rPr>
      </w:pPr>
      <w:r w:rsidRPr="00AA23E3">
        <w:rPr>
          <w:rFonts w:ascii="Times New Roman" w:eastAsia="Calibri" w:hAnsi="Times New Roman" w:cs="Times New Roman"/>
          <w:b/>
          <w:bCs/>
          <w:sz w:val="12"/>
          <w:szCs w:val="12"/>
        </w:rPr>
        <w:t>ПРОГРАММА</w:t>
      </w:r>
    </w:p>
    <w:p w:rsidR="00AA23E3" w:rsidRDefault="00AA23E3" w:rsidP="00AA23E3">
      <w:pPr>
        <w:tabs>
          <w:tab w:val="left" w:pos="284"/>
        </w:tabs>
        <w:spacing w:after="0" w:line="240" w:lineRule="auto"/>
        <w:jc w:val="center"/>
        <w:rPr>
          <w:rFonts w:ascii="Times New Roman" w:eastAsia="Calibri" w:hAnsi="Times New Roman" w:cs="Times New Roman"/>
          <w:b/>
          <w:bCs/>
          <w:sz w:val="12"/>
          <w:szCs w:val="12"/>
        </w:rPr>
      </w:pPr>
      <w:r w:rsidRPr="00AA23E3">
        <w:rPr>
          <w:rFonts w:ascii="Times New Roman" w:eastAsia="Calibri" w:hAnsi="Times New Roman" w:cs="Times New Roman"/>
          <w:b/>
          <w:bCs/>
          <w:sz w:val="12"/>
          <w:szCs w:val="12"/>
        </w:rPr>
        <w:t>обучения населения сельского поселения Верхняя Орлянка,</w:t>
      </w:r>
      <w:r>
        <w:rPr>
          <w:rFonts w:ascii="Times New Roman" w:eastAsia="Calibri" w:hAnsi="Times New Roman" w:cs="Times New Roman"/>
          <w:b/>
          <w:bCs/>
          <w:sz w:val="12"/>
          <w:szCs w:val="12"/>
        </w:rPr>
        <w:t xml:space="preserve"> </w:t>
      </w:r>
      <w:r w:rsidRPr="00AA23E3">
        <w:rPr>
          <w:rFonts w:ascii="Times New Roman" w:eastAsia="Calibri" w:hAnsi="Times New Roman" w:cs="Times New Roman"/>
          <w:b/>
          <w:bCs/>
          <w:sz w:val="12"/>
          <w:szCs w:val="12"/>
        </w:rPr>
        <w:t>не занятого в сферах производства и обслуживания,</w:t>
      </w:r>
    </w:p>
    <w:p w:rsidR="00AA23E3" w:rsidRPr="00AA23E3" w:rsidRDefault="00AA23E3" w:rsidP="00AA23E3">
      <w:pPr>
        <w:tabs>
          <w:tab w:val="left" w:pos="284"/>
        </w:tabs>
        <w:spacing w:after="0" w:line="240" w:lineRule="auto"/>
        <w:jc w:val="center"/>
        <w:rPr>
          <w:rFonts w:ascii="Times New Roman" w:eastAsia="Calibri" w:hAnsi="Times New Roman" w:cs="Times New Roman"/>
          <w:b/>
          <w:bCs/>
          <w:sz w:val="12"/>
          <w:szCs w:val="12"/>
        </w:rPr>
      </w:pPr>
      <w:r w:rsidRPr="00AA23E3">
        <w:rPr>
          <w:rFonts w:ascii="Times New Roman" w:eastAsia="Calibri" w:hAnsi="Times New Roman" w:cs="Times New Roman"/>
          <w:b/>
          <w:bCs/>
          <w:sz w:val="12"/>
          <w:szCs w:val="12"/>
        </w:rPr>
        <w:t xml:space="preserve"> в области</w:t>
      </w:r>
      <w:r>
        <w:rPr>
          <w:rFonts w:ascii="Times New Roman" w:eastAsia="Calibri" w:hAnsi="Times New Roman" w:cs="Times New Roman"/>
          <w:b/>
          <w:bCs/>
          <w:sz w:val="12"/>
          <w:szCs w:val="12"/>
        </w:rPr>
        <w:t xml:space="preserve"> </w:t>
      </w:r>
      <w:r w:rsidRPr="00AA23E3">
        <w:rPr>
          <w:rFonts w:ascii="Times New Roman" w:eastAsia="Calibri" w:hAnsi="Times New Roman" w:cs="Times New Roman"/>
          <w:b/>
          <w:bCs/>
          <w:sz w:val="12"/>
          <w:szCs w:val="12"/>
        </w:rPr>
        <w:t>гражданской обороны и защиты от чрезвычайных ситуаций</w:t>
      </w:r>
      <w:r>
        <w:rPr>
          <w:rFonts w:ascii="Times New Roman" w:eastAsia="Calibri" w:hAnsi="Times New Roman" w:cs="Times New Roman"/>
          <w:b/>
          <w:bCs/>
          <w:sz w:val="12"/>
          <w:szCs w:val="12"/>
        </w:rPr>
        <w:t xml:space="preserve"> </w:t>
      </w:r>
      <w:r w:rsidRPr="00AA23E3">
        <w:rPr>
          <w:rFonts w:ascii="Times New Roman" w:eastAsia="Calibri" w:hAnsi="Times New Roman" w:cs="Times New Roman"/>
          <w:b/>
          <w:bCs/>
          <w:sz w:val="12"/>
          <w:szCs w:val="12"/>
        </w:rPr>
        <w:t>природного и техногенного характера</w:t>
      </w:r>
    </w:p>
    <w:p w:rsidR="00AA23E3" w:rsidRPr="00AA23E3" w:rsidRDefault="00AA23E3" w:rsidP="00AA23E3">
      <w:pPr>
        <w:tabs>
          <w:tab w:val="left" w:pos="284"/>
        </w:tabs>
        <w:spacing w:after="0" w:line="240" w:lineRule="auto"/>
        <w:jc w:val="center"/>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1. Общие положения.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Подготовка населения сельского поселения Верхняя Орлянка, не занятого в сферах производства и обслуживания (далее - неработающее население), в области гражданской обороны и защиты от чрезвычайных ситуаций природного и техногенного характера является одним из элементов «Единой государственной системы подготовки населения Российской Федерации в области гражданской обороны и защиты от чрезвычайных ситуаций».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«Программа обучения населения сельского поселения Верхняя Орлянка, не занятого в сферах производства и обслуживания, в области гражданской обороны и защиты от чрезвычайных ситуаций природного и техногенного характера» (далее - Программа) разработана во исполнении требований приказа МЧС РФ от 22.01.2002 г. №19 «О состоянии обучения населения Российской Федерации в области гражданской обороны и защиты от чрезвычайных ситуаций и мерах по его улучшению».</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В Программе изложена методика обучения</w:t>
      </w:r>
      <w:r>
        <w:rPr>
          <w:rFonts w:ascii="Times New Roman" w:eastAsia="Calibri" w:hAnsi="Times New Roman" w:cs="Times New Roman"/>
          <w:bCs/>
          <w:sz w:val="12"/>
          <w:szCs w:val="12"/>
        </w:rPr>
        <w:t xml:space="preserve"> неработающего населения поселе</w:t>
      </w:r>
      <w:r w:rsidRPr="00AA23E3">
        <w:rPr>
          <w:rFonts w:ascii="Times New Roman" w:eastAsia="Calibri" w:hAnsi="Times New Roman" w:cs="Times New Roman"/>
          <w:bCs/>
          <w:sz w:val="12"/>
          <w:szCs w:val="12"/>
        </w:rPr>
        <w:t>ния с целью подготовки его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 с учетом особенностей Самарской области.</w:t>
      </w:r>
    </w:p>
    <w:p w:rsidR="00AA23E3" w:rsidRPr="00AA23E3" w:rsidRDefault="00AA23E3" w:rsidP="00AA23E3">
      <w:pPr>
        <w:tabs>
          <w:tab w:val="left" w:pos="284"/>
        </w:tabs>
        <w:spacing w:after="0" w:line="240" w:lineRule="auto"/>
        <w:ind w:firstLine="284"/>
        <w:jc w:val="center"/>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2. Организация обучения.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1. 0бучение неработающего населения в области гражданской обороны и защиты от чрезвычайных ситуаций природного и техногенного характера (далее - по вопросам ГО и ЧС) осуществляется по месту жительства и организуется в соответствии с требованиями федеральных законов РФ "О гражданской обороне" и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2003г. № 547 "О подготовки населения в области защиты от чрезвычайных ситуаций природного и техногенного характера" и от 2 ноября 2000 г. № 841 "Об утверждении Положения об организации обучения населения в области гражданской обороны", приказов и организационных указаний МЧС РФ, постановлений и распоряжений губернатора Самарской области, постановлений и распоряжений Главы муниципального района Сергиевский.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2. Ответственность за организацию обучения неработающего населения проживающего на территории сельского поселения Верхняя Орлянка возлагается на Главу поселения.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Главе сельского поселения Верхняя Орлянка разрешается, исходя из местных условий, уровня подготовки, специфики местности, уточнять содержание тем и время на их изучение, а также вводить новые темы без уменьшения общего времени, отводимого на подготовку.</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3. Подготовка неработающего населения проводится на учебно-консультационном пункте по гражданской обороне (далее - УКП по ГОЧС).</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Обучение осуществляется путем:</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проведения занятий по тематике настоящей Программы;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проведения пропагандистских и агитационных мероприятий (бесед, лекций, вечеров вопросов и ответов);</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консультаций, показов учебных кино- и видеофильмов и др.), проводимых по планам должностных лиц ГО и РСЧС;</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участия в учениях и тренировках по гражданской обороне и защиты от чрезвычайных ситуаций.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Обучение осуществляется с 1 ноября по 31 мая.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4. Перед началом учебного года инструктора - консультанты проходят подготовку на двух дневном учебно-¬методическом сборе, проводимом преподавателями курсов гражданской обороны.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Для проведения занятий составляются учебные группы, состоящие из 10 - 15 человек. При формировании учебных групп необходимо учитывать возраст, состояние здоровья, уровень подготовки обучаемых по вопросам ГО и ЧС, в каждой из них назначается старший группы, как правило, из числа офицеров, прапорщиков запаса, активистов и ветеранов ГО.</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Основными формами занятий являются: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практические занятия;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беседы, викторины;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уроки вопросов и ответов;</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игры, дискуссии;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встречи с участниками ликвидации последствий ЧС, руководящим составом и ветеранами ГО;</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просмотр видеоматериалов, прослушивание аудиозаписей.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Продолжительность занятий одной группы, как правило, 1-2 часа в день (учебный час --45 мин.).</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Для проведения занятий по наиболее сложным темам могут привлекаться специалисты жилищно-эксплуатационных орга</w:t>
      </w:r>
      <w:r>
        <w:rPr>
          <w:rFonts w:ascii="Times New Roman" w:eastAsia="Calibri" w:hAnsi="Times New Roman" w:cs="Times New Roman"/>
          <w:bCs/>
          <w:sz w:val="12"/>
          <w:szCs w:val="12"/>
        </w:rPr>
        <w:t>нов, консультанты из числа акти</w:t>
      </w:r>
      <w:r w:rsidRPr="00AA23E3">
        <w:rPr>
          <w:rFonts w:ascii="Times New Roman" w:eastAsia="Calibri" w:hAnsi="Times New Roman" w:cs="Times New Roman"/>
          <w:bCs/>
          <w:sz w:val="12"/>
          <w:szCs w:val="12"/>
        </w:rPr>
        <w:t>вистов ГО, прошедших подготовку в специальных учебных заведениях, специалисты органов здравоохранения. При проведении практических занятий, тренировок привлекаются штатные работники органов отдела по делам ГОЧС муниципального района Сергиевский и преподаватели курсов ГО.</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Итоговые занятия проводятся с целью повторения и закрепления полученных в ходе обучения знаний и практических навыков, а также определения степени усвоения обучаемыми учебного материала. Проверяются практические действия обучаемых в выполнении нормативов. Оценки выставляются по каждому нормативу и общая оценка за их выполнение.</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Обучаемые, достигшие пенсионного возраста и инвалиды, выполняют нормативы без учета времени. Главное в этом случае - соблюдение условий его выполнения и правил техники безопасности.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Содержание тем.</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1. «Оповещение о чрезвычайных ситуациях. Действия населения по предупредительному сигналу “Внимание всем!” к речевым информациям управления по делам гражданской обороны и чрезвычайным ситуациям».</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lastRenderedPageBreak/>
        <w:t>Порядок оповещения о стихийных бедствиях, об угрозе аварии или ее возникновения, а также об угрозе или нападении противника. Варианты речевых информации при авариях на химически опасных объектах, наводнениях.</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Отработка практических действий по сигналу “Внимание всем!” при нахождении дома, на улице, в общественном месте и городском транспорте.</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2. «Действия населения при стихийных бедствиях, авариях и катастрофах».</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Виды стихийных бедствий и их краткая характеристика. Лесные, торфяные, полевые пожары, ураганы, наводнения, снежные заносы и обледенения.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Понятие о спасательных и других неотложных работах по ликвидации последствий стихийных бедствий, аварий и катастроф.</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Обязанности населения по обеспечению успешного проведения спасательных работ.</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Особенности ведения спасательных работ при ликвидации последствий чрезвычайных ситуаций на транспорте, в районах добычи, хранения и переработки нефти, нефтепродуктов и газа.</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Меры безопасности при выполнении спасательных работ.</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3. «Радиационное загрязнение местности. Действия населения в зонах радиоактивного загрязнения».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Режим радиационной защиты. Использование средств коллективной и индивидуальной защиты в зонах радиоактивного загрязнения.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Применение радиозащитных средств из аптечки индивидуальной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(АИ-2).</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Правила приема пищи в зонах радиоактивного загрязнения. Эвакуация населения из опасных зон.</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Источники облучения населения и загрязнения местности при авариях на АЭС и других радиационно-опасных объекта</w:t>
      </w:r>
      <w:r>
        <w:rPr>
          <w:rFonts w:ascii="Times New Roman" w:eastAsia="Calibri" w:hAnsi="Times New Roman" w:cs="Times New Roman"/>
          <w:bCs/>
          <w:sz w:val="12"/>
          <w:szCs w:val="12"/>
        </w:rPr>
        <w:t>х. Доза облучения. Единица измер</w:t>
      </w:r>
      <w:r w:rsidRPr="00AA23E3">
        <w:rPr>
          <w:rFonts w:ascii="Times New Roman" w:eastAsia="Calibri" w:hAnsi="Times New Roman" w:cs="Times New Roman"/>
          <w:bCs/>
          <w:sz w:val="12"/>
          <w:szCs w:val="12"/>
        </w:rPr>
        <w:t>ения поглощенной дозы облучения. Степени лучевой болезни.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Степени загрязнения различных поверхностей и объектов (тела человека, одежды, техники, местности, поверхности животных), продуктов питания, фуража и воды.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 4 «Аварийно химически опасные вещества (АХОВ) (аммиак, хлор, ртуть). Действия населения в зоне химического заражения».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Потенциально опасные объекты экономики области, города, района. Краткая характеристика АХОВ (хлор, аммиак, сероводород, ртуть и др.), основные свойства, их воздействие на организм человека.</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Средства защиты, неотложная помощь при поражении АХОВ. Предельно допустимые и поражающие концентрации. Способы защиты населения от АХОВ.</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5. «Средства коллективной и индивидуальной защиты населения».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Основные элементы убежища. Противорадиационные укрытия простейшего типа.</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Назначение, устройство и подбор фильтрующих противогазов, респираторов правила пользования ими. Противогазы ГП-5, ГП-7. Простейшие средства защиты органов дыхания и кожи, их защитные свойства, порядок изготовления и пользования.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Правила хранения СИЗ, выдачи, подгонки, пользования.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6. «Порядок заполнения защитных сооружений и пребывания в них. Порядок эвакуации из защитных сооружений».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Соблюдение в защитных сооружениях установленного режима и порядка. Выполнение распоряжений коменданта (старшего) и дежурных по убежищу или укрытию.</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Порядок приема пищи в защитных сооружениях. Порядок выхода из убежищ или укрытий на зараженную поверхность.</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Особенности использования защитных сооружений при авариях химически опасных объектах.</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7. «Повышение защитных свойств дома (квартиры) от проникновения радиационной пыли и ядовитых веществ».</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Обеспечение своевременного получения сигналов, команд, распоряжений административных органов, управлений по делам ГОЧС.</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Проведение работ по защите от проникновения радиоактивной пыли и аэрозолей. Заделывание щелей в дверях и окнах, установка уплотнителей. Усиление защитных свойств помещений от радиоактивных излучений и АХОВ. Заделывание оконных проемов. Подготовка квартиры в противопожарном отношении.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8. «Защита населения путем эвакуации».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Эвакуация, ее цели. Принципы и способы эвакуации. Эвакуационные органы. Отработка порядка оповещения о начале эвакуации.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Подготовка людей к следованию в загородную зону: подготовка вещей, документов, продуктов питания и воды. Работы, которые необходимо выполнить в квартире (доме) перед убытием. Знакомство со сборным эвакуационным пунктом (СЭП) и порядком его работы.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Особенности эвакуации комбинированным способом. Построение пеших колонн. Правила поведения на маршруте движения и приемном эвакуационном пункте. Защита людей и медицинское обеспечение в ходе эвакуации, расселение и трудоустройство в местах размещения. Экстренная эвакуация, порядок ее проведения.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9.  «Выполнение противопожарных мероприятий. Локализация и тушение пожаров».</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Противопожарные профилактические мероприятия в доме (квартире), жилом секторе и на производстве. Создание запасов огнетушащих средств (воды, песка, огнетушителей). Уменьшение возможности возникновения пожаров во дворах. Тренировка в обращении с огнетушителями. Соблюдение правил обращения с электронагревательными приборами, газовыми и электрическими плитами.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Локализация и тушение пожаров. Создание противопожарных полос.</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Взаимодействие при тушении пожаров с привлекаемыми силами и средствами противопожарных отрядов, а также отрядами ликвидации последствий чрезвычайных ситуаций.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10. «Медицинские средства индивидуальной защиты населения».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Индивидуальный перевязочный пакет. Его назначение, порядок вскрытия и правила пользования. Практическая работа с перевязочным пакетом.</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Аптечка индивидуальная (АИ-2). Содержание аптечки. Предназначение и порядок применения в зонах радиоактивного загрязнения, химического и бактериологического заражения. Практическая работа с аптечкой.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Индивидуальный противохимический пакет (ИПП-8, ИПП-10). Его назначение и порядок пользования им. Практическая работа с индивидуальным противохимическим пакетом. Использование подручных средств при отсутствии ИПП-8.</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Организация хранения и выдачи медицинских средств индивидуальной защиты.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11. «Оказание само- и взаимопомощи при ранениях, кровотечениях, переломах, ожогах. Основы ухода за больными».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Первая помощь при ранениях и кровотечениях. Приемы и способы остановки кровотечения. Применение табельных и подручных средств. Правила и приемы наложения повязок на раны и обожженные участки тела при помощи индивидуального перевязочного пакета, бинтов, марли и подручного материала.</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Помощь при переломах, ушибах и вывихах. Приемы и способы обеспечения иммобилизации (достижения неподвижности суставов и т.д.) с применением табельных, подручных средств.</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lastRenderedPageBreak/>
        <w:t>Помощь при ожогах и обморожениях. Ожоги от светового излучения. Оказание помощи при шоке, обмороке, поражении электрическим током, тепловом и солнечном ударах. Помощь утопающему. Способы проведения искусственного дыхания и непрямого массажа сердца.</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Основы ухода за больными.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12. «Особенности защиты детей. Обязанности взрослого населения по ее организации».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Защита детей при нахождении их дома, на улице, в учебном заведении и в детском дошкольном учреждении.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Особенности размещения детей в убежищах и укрытиях. Эвакуация детей из городов, организация посадки на транспорт, правила поведения в пути и в местах размещения.</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Особенности устройства детских противогазов (ПЦФ-7, ПДФ-Ш, ПДФ-Ш2, ПДФ2-Д) и камеры защитной детской (КЗД). Подбор и подготовка маски противогаза на ребенка.</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Надевание противогаза, респиратора, противопыльной тканевой маски и ватно-марлевой повязки на ребенка.</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Особенности применения аптечки индивидуальной (АИ-2) и индивидуального противохимического пакета (ИПП-8) для защиты детей.</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Особенности защиты детей при действиях по сигналу оповещения о чрезвычайных ситуациях и в очагах поражения (зонах заражения). Отыскание детей в горящих и задымленных зданиях.</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Тема 13. «Защита продуктов питания и воды от заражения радиоактивными, отравляющими веществами и бактериальными средствами».</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Защита продуктов питания и воды в домашних условиях. Практическое выполнение работ по защите хлеба и кондитерских изделий, крупы и вермишели, мяса и овощей. Использование металлической и стеклянной посуды, полиэтиленовых пленок и клеенки, картонной и деревянной тары.</w:t>
      </w:r>
    </w:p>
    <w:p w:rsidR="00AA23E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Места и порядок хранения продуктов в сельскохозяйственной местности. Защита фуража для животных в поле и на фермах. Защита воды от заражения в сельских условиях. Порядок проведения работ по подготовке шахтного колодца к защите от радиоактивных, отравляющих веществ и различного вида бактерий.</w:t>
      </w:r>
    </w:p>
    <w:p w:rsidR="009655C3" w:rsidRPr="00AA23E3" w:rsidRDefault="00AA23E3" w:rsidP="00AA23E3">
      <w:pPr>
        <w:tabs>
          <w:tab w:val="left" w:pos="284"/>
        </w:tabs>
        <w:spacing w:after="0" w:line="240" w:lineRule="auto"/>
        <w:ind w:firstLine="284"/>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Создание запасов воды и порядок ее хранения. Нормы расхода воды и человека в день для приготовления пищи, питья и санитарно-гигиенических мероприятий.</w:t>
      </w:r>
    </w:p>
    <w:p w:rsidR="00AA23E3" w:rsidRPr="009655C3" w:rsidRDefault="00AA23E3" w:rsidP="00AA23E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Приложение№3</w:t>
      </w:r>
    </w:p>
    <w:p w:rsidR="00AA23E3" w:rsidRPr="009655C3" w:rsidRDefault="00AA23E3" w:rsidP="00AA23E3">
      <w:pPr>
        <w:spacing w:after="0" w:line="240" w:lineRule="auto"/>
        <w:jc w:val="right"/>
        <w:rPr>
          <w:rFonts w:ascii="Times New Roman" w:eastAsia="Calibri" w:hAnsi="Times New Roman" w:cs="Times New Roman"/>
          <w:i/>
          <w:sz w:val="12"/>
          <w:szCs w:val="12"/>
        </w:rPr>
      </w:pPr>
      <w:r w:rsidRPr="009655C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AA23E3" w:rsidRPr="009655C3" w:rsidRDefault="00AA23E3" w:rsidP="00AA23E3">
      <w:pPr>
        <w:spacing w:after="0" w:line="240" w:lineRule="auto"/>
        <w:jc w:val="right"/>
        <w:rPr>
          <w:rFonts w:ascii="Times New Roman" w:eastAsia="Calibri" w:hAnsi="Times New Roman" w:cs="Times New Roman"/>
          <w:i/>
          <w:sz w:val="12"/>
          <w:szCs w:val="12"/>
        </w:rPr>
      </w:pPr>
      <w:r w:rsidRPr="009655C3">
        <w:rPr>
          <w:rFonts w:ascii="Times New Roman" w:eastAsia="Calibri" w:hAnsi="Times New Roman" w:cs="Times New Roman"/>
          <w:i/>
          <w:sz w:val="12"/>
          <w:szCs w:val="12"/>
        </w:rPr>
        <w:t>муниципального района Сергиевский</w:t>
      </w:r>
    </w:p>
    <w:p w:rsidR="00AA23E3" w:rsidRPr="009655C3" w:rsidRDefault="00AA23E3" w:rsidP="00AA23E3">
      <w:pPr>
        <w:tabs>
          <w:tab w:val="left" w:pos="284"/>
        </w:tabs>
        <w:spacing w:after="0" w:line="240" w:lineRule="auto"/>
        <w:jc w:val="right"/>
        <w:rPr>
          <w:rFonts w:ascii="Times New Roman" w:eastAsia="Calibri" w:hAnsi="Times New Roman" w:cs="Times New Roman"/>
          <w:sz w:val="12"/>
          <w:szCs w:val="12"/>
        </w:rPr>
      </w:pPr>
      <w:r w:rsidRPr="009655C3">
        <w:rPr>
          <w:rFonts w:ascii="Times New Roman" w:eastAsia="Calibri" w:hAnsi="Times New Roman" w:cs="Times New Roman"/>
          <w:i/>
          <w:sz w:val="12"/>
          <w:szCs w:val="12"/>
        </w:rPr>
        <w:t>№3</w:t>
      </w:r>
      <w:r>
        <w:rPr>
          <w:rFonts w:ascii="Times New Roman" w:eastAsia="Calibri" w:hAnsi="Times New Roman" w:cs="Times New Roman"/>
          <w:i/>
          <w:sz w:val="12"/>
          <w:szCs w:val="12"/>
        </w:rPr>
        <w:t>2</w:t>
      </w:r>
      <w:r w:rsidRPr="009655C3">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4</w:t>
      </w:r>
      <w:r w:rsidRPr="009655C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сентя</w:t>
      </w:r>
      <w:r w:rsidRPr="009655C3">
        <w:rPr>
          <w:rFonts w:ascii="Times New Roman" w:eastAsia="Calibri" w:hAnsi="Times New Roman" w:cs="Times New Roman"/>
          <w:i/>
          <w:sz w:val="12"/>
          <w:szCs w:val="12"/>
        </w:rPr>
        <w:t>бря 2023 г.</w:t>
      </w:r>
    </w:p>
    <w:p w:rsidR="00AA23E3" w:rsidRPr="00AA23E3" w:rsidRDefault="00AA23E3" w:rsidP="00AA23E3">
      <w:pPr>
        <w:tabs>
          <w:tab w:val="left" w:pos="284"/>
        </w:tabs>
        <w:spacing w:after="0" w:line="240" w:lineRule="auto"/>
        <w:jc w:val="center"/>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ОБЯЗАННОСТИ НАЧАЛЬНИКА,</w:t>
      </w: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ОРГАНИЗАТОРА (КОНСУЛЬТАНТА)</w:t>
      </w:r>
    </w:p>
    <w:p w:rsidR="00AA23E3" w:rsidRPr="00AA23E3" w:rsidRDefault="00AA23E3" w:rsidP="00AA23E3">
      <w:pPr>
        <w:tabs>
          <w:tab w:val="left" w:pos="284"/>
        </w:tabs>
        <w:spacing w:after="0" w:line="240" w:lineRule="auto"/>
        <w:jc w:val="center"/>
        <w:rPr>
          <w:rFonts w:ascii="Times New Roman" w:eastAsia="Calibri" w:hAnsi="Times New Roman" w:cs="Times New Roman"/>
          <w:b/>
          <w:bCs/>
          <w:sz w:val="12"/>
          <w:szCs w:val="12"/>
        </w:rPr>
      </w:pPr>
      <w:r w:rsidRPr="00AA23E3">
        <w:rPr>
          <w:rFonts w:ascii="Times New Roman" w:eastAsia="Calibri" w:hAnsi="Times New Roman" w:cs="Times New Roman"/>
          <w:b/>
          <w:bCs/>
          <w:sz w:val="12"/>
          <w:szCs w:val="12"/>
        </w:rPr>
        <w:t>УКП по ГОЧС.</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sidRPr="00AA23E3">
        <w:rPr>
          <w:rFonts w:ascii="Times New Roman" w:eastAsia="Calibri" w:hAnsi="Times New Roman" w:cs="Times New Roman"/>
          <w:b/>
          <w:bCs/>
          <w:sz w:val="12"/>
          <w:szCs w:val="12"/>
        </w:rPr>
        <w:t>Начальник УКП по ГОЧС</w:t>
      </w:r>
      <w:r w:rsidRPr="00AA23E3">
        <w:rPr>
          <w:rFonts w:ascii="Times New Roman" w:eastAsia="Calibri" w:hAnsi="Times New Roman" w:cs="Times New Roman"/>
          <w:bCs/>
          <w:sz w:val="12"/>
          <w:szCs w:val="12"/>
        </w:rPr>
        <w:t xml:space="preserve"> подчиняется Главе поселения, при которой создан УКП по ГОЧС, председателю КЧС и ПБ поселения. Он отвечает за планирование, организацию и ход учебного процесса, состояние учебно-материальной базы УКП по ГОЧС.</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
          <w:bCs/>
          <w:sz w:val="12"/>
          <w:szCs w:val="12"/>
        </w:rPr>
      </w:pPr>
      <w:r w:rsidRPr="00AA23E3">
        <w:rPr>
          <w:rFonts w:ascii="Times New Roman" w:eastAsia="Calibri" w:hAnsi="Times New Roman" w:cs="Times New Roman"/>
          <w:b/>
          <w:bCs/>
          <w:sz w:val="12"/>
          <w:szCs w:val="12"/>
        </w:rPr>
        <w:t>Он обязан:</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знать и руководствоваться в своей работе нормативно-правовыми актами в области ГО, защиты от ЧС и обеспечения ПБ РФ, Самарской области и муниципального района Сергиевский Самарской области;</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разрабатывать и вести планирующие, учетные и отчетные документы;</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проводить занятия (консультации) в соответствии с планом работы УКП на год и расписанием занятий;</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осуществлять контроль за ходом самостоятельного обучения людей и оказывать индивидуальную помощь обучаемым;</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проводить инструктаж руководителей занятий и старших групп;</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вести учет подготовки неработающего населения на закрепленной за УКП по ГОЧС территории;</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составлять годовой отчет о выполнении плана работы УКП по ГОЧС и представлять его начальнику ГО учреждения;</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следить за содержанием помещения, соблюдением правил пожарной безопасности;</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поддерживать постоянное взаимодействие по вопросам обучения с органами управления ГОЧС и курсами ГО.</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sidRPr="00AA23E3">
        <w:rPr>
          <w:rFonts w:ascii="Times New Roman" w:eastAsia="Calibri" w:hAnsi="Times New Roman" w:cs="Times New Roman"/>
          <w:b/>
          <w:bCs/>
          <w:sz w:val="12"/>
          <w:szCs w:val="12"/>
        </w:rPr>
        <w:t>Организатор (консультант) УКП по ГОЧС</w:t>
      </w:r>
      <w:r w:rsidRPr="00AA23E3">
        <w:rPr>
          <w:rFonts w:ascii="Times New Roman" w:eastAsia="Calibri" w:hAnsi="Times New Roman" w:cs="Times New Roman"/>
          <w:bCs/>
          <w:sz w:val="12"/>
          <w:szCs w:val="12"/>
        </w:rPr>
        <w:t xml:space="preserve"> подчиняется Главе администрации при которой создан УКП по ГОЧС, председателю КЧС и ПБ поселения, начальнику УКП. Он отвечает за качество проведения занятий (консультаций), состояние учебно-материальной базы УКП по ГОЧС.</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
          <w:bCs/>
          <w:sz w:val="12"/>
          <w:szCs w:val="12"/>
        </w:rPr>
      </w:pPr>
      <w:r w:rsidRPr="00AA23E3">
        <w:rPr>
          <w:rFonts w:ascii="Times New Roman" w:eastAsia="Calibri" w:hAnsi="Times New Roman" w:cs="Times New Roman"/>
          <w:b/>
          <w:bCs/>
          <w:sz w:val="12"/>
          <w:szCs w:val="12"/>
        </w:rPr>
        <w:t>Он обязан:</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sidRPr="00AA23E3">
        <w:rPr>
          <w:rFonts w:ascii="Times New Roman" w:eastAsia="Calibri" w:hAnsi="Times New Roman" w:cs="Times New Roman"/>
          <w:bCs/>
          <w:sz w:val="12"/>
          <w:szCs w:val="12"/>
        </w:rPr>
        <w:t>- знать и руководствоваться в своей работе нормативно-правовыми актами в области ГО, защиты от ЧС и обеспечения ПБ РФ, Самарской области и муниципального района Сергиевский Самарской области;</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проводить занятия (консультации) в соответствии с планом работы УКП на год и расписанием занятий на высоком организационном и методическом уровне;</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составлять годовой отчет о выполнении плана работы УКП по ГОЧС и представлять его начальнику ГО учреждения;</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следить за содержанием помещения, соблюдением правил пожарной безопасности;</w:t>
      </w:r>
    </w:p>
    <w:p w:rsidR="00AA23E3" w:rsidRPr="00AA23E3" w:rsidRDefault="00AA23E3" w:rsidP="00A32BCC">
      <w:pPr>
        <w:tabs>
          <w:tab w:val="left" w:pos="284"/>
        </w:tabs>
        <w:spacing w:after="0" w:line="240" w:lineRule="auto"/>
        <w:ind w:firstLine="14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AA23E3">
        <w:rPr>
          <w:rFonts w:ascii="Times New Roman" w:eastAsia="Calibri" w:hAnsi="Times New Roman" w:cs="Times New Roman"/>
          <w:bCs/>
          <w:sz w:val="12"/>
          <w:szCs w:val="12"/>
        </w:rPr>
        <w:t>обеспечивать сохранность и поддержание имущества УКП в хорошем состоянии.</w:t>
      </w:r>
    </w:p>
    <w:p w:rsidR="00F72389" w:rsidRDefault="00F72389" w:rsidP="00F72389">
      <w:pPr>
        <w:tabs>
          <w:tab w:val="left" w:pos="284"/>
          <w:tab w:val="left" w:pos="3828"/>
        </w:tabs>
        <w:spacing w:after="0" w:line="240" w:lineRule="auto"/>
        <w:jc w:val="center"/>
        <w:rPr>
          <w:rFonts w:ascii="Times New Roman" w:eastAsia="Calibri" w:hAnsi="Times New Roman" w:cs="Times New Roman"/>
          <w:b/>
          <w:sz w:val="12"/>
          <w:szCs w:val="12"/>
        </w:rPr>
      </w:pPr>
    </w:p>
    <w:p w:rsidR="00F72389" w:rsidRPr="006469EB" w:rsidRDefault="00F72389" w:rsidP="00F72389">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СОБРАНИЕ ПРЕДСТАВИТЕЛЕЙ</w:t>
      </w:r>
    </w:p>
    <w:p w:rsidR="00F72389" w:rsidRPr="006469EB" w:rsidRDefault="00F72389" w:rsidP="00F72389">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F72389" w:rsidRPr="006469EB" w:rsidRDefault="00F72389" w:rsidP="00F72389">
      <w:pPr>
        <w:tabs>
          <w:tab w:val="left" w:pos="284"/>
          <w:tab w:val="left" w:pos="3828"/>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МУНИЦИПАЛЬНОГО РАЙОНА СЕРГИЕВСКИЙ</w:t>
      </w:r>
    </w:p>
    <w:p w:rsidR="00F72389" w:rsidRPr="006469EB" w:rsidRDefault="00F72389" w:rsidP="00F72389">
      <w:pPr>
        <w:tabs>
          <w:tab w:val="left" w:pos="284"/>
        </w:tabs>
        <w:spacing w:after="0" w:line="240" w:lineRule="auto"/>
        <w:jc w:val="center"/>
        <w:rPr>
          <w:rFonts w:ascii="Times New Roman" w:eastAsia="Calibri" w:hAnsi="Times New Roman" w:cs="Times New Roman"/>
          <w:b/>
          <w:sz w:val="12"/>
          <w:szCs w:val="12"/>
        </w:rPr>
      </w:pPr>
      <w:r w:rsidRPr="006469EB">
        <w:rPr>
          <w:rFonts w:ascii="Times New Roman" w:eastAsia="Calibri" w:hAnsi="Times New Roman" w:cs="Times New Roman"/>
          <w:b/>
          <w:sz w:val="12"/>
          <w:szCs w:val="12"/>
        </w:rPr>
        <w:t>САМАРСКОЙ ОБЛАСТИ</w:t>
      </w:r>
    </w:p>
    <w:p w:rsidR="00F72389" w:rsidRPr="006469EB" w:rsidRDefault="00F72389" w:rsidP="00F72389">
      <w:pPr>
        <w:tabs>
          <w:tab w:val="left" w:pos="284"/>
        </w:tabs>
        <w:spacing w:after="0" w:line="240" w:lineRule="auto"/>
        <w:jc w:val="center"/>
        <w:rPr>
          <w:rFonts w:ascii="Times New Roman" w:eastAsia="Calibri" w:hAnsi="Times New Roman" w:cs="Times New Roman"/>
          <w:sz w:val="12"/>
          <w:szCs w:val="12"/>
        </w:rPr>
      </w:pPr>
    </w:p>
    <w:p w:rsidR="00F72389" w:rsidRPr="006469EB" w:rsidRDefault="00F72389" w:rsidP="00F72389">
      <w:pPr>
        <w:tabs>
          <w:tab w:val="left" w:pos="284"/>
        </w:tabs>
        <w:spacing w:after="0" w:line="240" w:lineRule="auto"/>
        <w:jc w:val="center"/>
        <w:rPr>
          <w:rFonts w:ascii="Times New Roman" w:eastAsia="Calibri" w:hAnsi="Times New Roman" w:cs="Times New Roman"/>
          <w:sz w:val="12"/>
          <w:szCs w:val="12"/>
        </w:rPr>
      </w:pPr>
      <w:r w:rsidRPr="006469EB">
        <w:rPr>
          <w:rFonts w:ascii="Times New Roman" w:eastAsia="Calibri" w:hAnsi="Times New Roman" w:cs="Times New Roman"/>
          <w:sz w:val="12"/>
          <w:szCs w:val="12"/>
        </w:rPr>
        <w:t>РЕШЕНИЕ</w:t>
      </w:r>
    </w:p>
    <w:p w:rsidR="00F72389" w:rsidRPr="006469EB" w:rsidRDefault="00F72389" w:rsidP="00F723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6469EB">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w:t>
      </w:r>
      <w:r w:rsidRPr="006469EB">
        <w:rPr>
          <w:rFonts w:ascii="Times New Roman" w:eastAsia="Calibri" w:hAnsi="Times New Roman" w:cs="Times New Roman"/>
          <w:sz w:val="12"/>
          <w:szCs w:val="12"/>
        </w:rPr>
        <w:t xml:space="preserve">тября 2023г.                                                                                                                                                                                     </w:t>
      </w:r>
      <w:r>
        <w:rPr>
          <w:rFonts w:ascii="Times New Roman" w:eastAsia="Calibri" w:hAnsi="Times New Roman" w:cs="Times New Roman"/>
          <w:sz w:val="12"/>
          <w:szCs w:val="12"/>
        </w:rPr>
        <w:t xml:space="preserve">                             №18</w:t>
      </w:r>
    </w:p>
    <w:p w:rsidR="00F72389" w:rsidRPr="00F72389" w:rsidRDefault="00F72389" w:rsidP="00F72389">
      <w:pPr>
        <w:tabs>
          <w:tab w:val="left" w:pos="284"/>
        </w:tabs>
        <w:spacing w:after="0" w:line="240" w:lineRule="auto"/>
        <w:jc w:val="center"/>
        <w:rPr>
          <w:rFonts w:ascii="Times New Roman" w:eastAsia="Calibri" w:hAnsi="Times New Roman" w:cs="Times New Roman"/>
          <w:b/>
          <w:bCs/>
          <w:sz w:val="12"/>
          <w:szCs w:val="12"/>
        </w:rPr>
      </w:pPr>
      <w:r w:rsidRPr="00F72389">
        <w:rPr>
          <w:rFonts w:ascii="Times New Roman" w:eastAsia="Calibri" w:hAnsi="Times New Roman" w:cs="Times New Roman"/>
          <w:b/>
          <w:bCs/>
          <w:sz w:val="12"/>
          <w:szCs w:val="12"/>
        </w:rPr>
        <w:t>О внесении изменений в Генеральный план сельского поселения Липовка муниципального района Сергиевский</w:t>
      </w:r>
      <w:r>
        <w:rPr>
          <w:rFonts w:ascii="Times New Roman" w:eastAsia="Calibri" w:hAnsi="Times New Roman" w:cs="Times New Roman"/>
          <w:b/>
          <w:bCs/>
          <w:sz w:val="12"/>
          <w:szCs w:val="12"/>
        </w:rPr>
        <w:t xml:space="preserve"> </w:t>
      </w:r>
      <w:r w:rsidRPr="00F72389">
        <w:rPr>
          <w:rFonts w:ascii="Times New Roman" w:eastAsia="Calibri" w:hAnsi="Times New Roman" w:cs="Times New Roman"/>
          <w:b/>
          <w:bCs/>
          <w:sz w:val="12"/>
          <w:szCs w:val="12"/>
        </w:rPr>
        <w:t>Самарской области</w:t>
      </w:r>
    </w:p>
    <w:p w:rsidR="00F72389" w:rsidRPr="00F72389" w:rsidRDefault="00F72389" w:rsidP="00F72389">
      <w:pPr>
        <w:tabs>
          <w:tab w:val="left" w:pos="284"/>
        </w:tabs>
        <w:spacing w:after="0" w:line="240" w:lineRule="auto"/>
        <w:jc w:val="both"/>
        <w:rPr>
          <w:rFonts w:ascii="Times New Roman" w:eastAsia="Calibri" w:hAnsi="Times New Roman" w:cs="Times New Roman"/>
          <w:bCs/>
          <w:sz w:val="12"/>
          <w:szCs w:val="12"/>
        </w:rPr>
      </w:pP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Липовка муниципального района Сергиевский Самарской области от 30.05.2023 по вопросу о внесении изменений в Генеральный план сельского поселения Липовка муниципального района Сергиевский Самарской области от 26.11.2013 № 21 (в ред. от 20.12.2019 № 39, от 26.12.2022 № 40), Собрание представителей сельского поселения Липовка муниципального района Сергиевский Самарской области </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
          <w:bCs/>
          <w:sz w:val="12"/>
          <w:szCs w:val="12"/>
        </w:rPr>
      </w:pPr>
      <w:r w:rsidRPr="00F72389">
        <w:rPr>
          <w:rFonts w:ascii="Times New Roman" w:eastAsia="Calibri" w:hAnsi="Times New Roman" w:cs="Times New Roman"/>
          <w:b/>
          <w:bCs/>
          <w:sz w:val="12"/>
          <w:szCs w:val="12"/>
        </w:rPr>
        <w:t>РЕШИЛО:</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F72389">
        <w:rPr>
          <w:rFonts w:ascii="Times New Roman" w:eastAsia="Calibri" w:hAnsi="Times New Roman" w:cs="Times New Roman"/>
          <w:bCs/>
          <w:sz w:val="12"/>
          <w:szCs w:val="12"/>
        </w:rPr>
        <w:t xml:space="preserve">Внести изменения в Генеральный план сельского поселения Липовка муниципального района Сергиевский Самарской области, утвержденный решением Собрания представителей сельского поселения Липовка муниципального района Сергиевский Самарской области от 26.11.2013 № 21 (в ред. от 20.12.2019 № 39, от 26.12.2022 № 40), изложив его в новой редакции согласно приложениям (далее – изменения в генеральный план) в следующем составе: </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Положение о территориальном планировании сельского поселения Липовка муниципального района Сергиевский Самарской области;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lastRenderedPageBreak/>
        <w:t>Карта границ населенных пунктов, входящих в состав сельского поселения Липовка муниципального района Сергиевский Самарской области;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 xml:space="preserve">Карта функциональных зон сельского поселения Липовка муниципального района Сергиевский Самарской области; </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 xml:space="preserve">Карта планируемого размещения объектов местного значения сельского поселения Липовка муниципального района Сергиевский Самарской области; </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 xml:space="preserve">Карта планируемого размещения объектов инженерной инфраструктуры местного значения сельского поселения Липовка муниципального района Сергиевский Самарской области; </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Обязательное приложение к Генеральному плану - сведения о границах населенных пунктов сельского поселения Липовка муниципального района Сергиевский Самарской области.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2. Опубликовать настоящее решение, а также приложения в газете «Сергиевский вестник» и на официальном сайте Администрации муниципального района Сергиевский Самарской области: http://sergievsk.ru.</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3. Разместить настоящее решение и изменения в Генеральный план во ФГИС ТП.</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F72389" w:rsidRDefault="00F72389" w:rsidP="00F72389">
      <w:pPr>
        <w:tabs>
          <w:tab w:val="left" w:pos="284"/>
        </w:tabs>
        <w:spacing w:after="0" w:line="240" w:lineRule="auto"/>
        <w:jc w:val="right"/>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Председатель</w:t>
      </w:r>
      <w:r>
        <w:rPr>
          <w:rFonts w:ascii="Times New Roman" w:eastAsia="Calibri" w:hAnsi="Times New Roman" w:cs="Times New Roman"/>
          <w:bCs/>
          <w:sz w:val="12"/>
          <w:szCs w:val="12"/>
        </w:rPr>
        <w:t xml:space="preserve"> </w:t>
      </w:r>
      <w:r w:rsidRPr="00F72389">
        <w:rPr>
          <w:rFonts w:ascii="Times New Roman" w:eastAsia="Calibri" w:hAnsi="Times New Roman" w:cs="Times New Roman"/>
          <w:bCs/>
          <w:sz w:val="12"/>
          <w:szCs w:val="12"/>
        </w:rPr>
        <w:t>Собрания представителей</w:t>
      </w:r>
      <w:r w:rsidR="00AE1B4E">
        <w:rPr>
          <w:rFonts w:ascii="Times New Roman" w:eastAsia="Calibri" w:hAnsi="Times New Roman" w:cs="Times New Roman"/>
          <w:bCs/>
          <w:sz w:val="12"/>
          <w:szCs w:val="12"/>
        </w:rPr>
        <w:t xml:space="preserve"> </w:t>
      </w:r>
      <w:r w:rsidRPr="00F72389">
        <w:rPr>
          <w:rFonts w:ascii="Times New Roman" w:eastAsia="Calibri" w:hAnsi="Times New Roman" w:cs="Times New Roman"/>
          <w:bCs/>
          <w:sz w:val="12"/>
          <w:szCs w:val="12"/>
        </w:rPr>
        <w:t>сельского поселения</w:t>
      </w:r>
      <w:r>
        <w:rPr>
          <w:rFonts w:ascii="Times New Roman" w:eastAsia="Calibri" w:hAnsi="Times New Roman" w:cs="Times New Roman"/>
          <w:bCs/>
          <w:sz w:val="12"/>
          <w:szCs w:val="12"/>
        </w:rPr>
        <w:t xml:space="preserve"> </w:t>
      </w:r>
      <w:r w:rsidRPr="00F72389">
        <w:rPr>
          <w:rFonts w:ascii="Times New Roman" w:eastAsia="Calibri" w:hAnsi="Times New Roman" w:cs="Times New Roman"/>
          <w:bCs/>
          <w:sz w:val="12"/>
          <w:szCs w:val="12"/>
        </w:rPr>
        <w:t>Липовка</w:t>
      </w:r>
    </w:p>
    <w:p w:rsidR="00F72389" w:rsidRPr="00F72389" w:rsidRDefault="00F72389" w:rsidP="00F72389">
      <w:pPr>
        <w:tabs>
          <w:tab w:val="left" w:pos="284"/>
        </w:tabs>
        <w:spacing w:after="0" w:line="240" w:lineRule="auto"/>
        <w:jc w:val="right"/>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 xml:space="preserve"> муниципального района Сергиевский</w:t>
      </w:r>
    </w:p>
    <w:p w:rsidR="00F72389" w:rsidRPr="00F72389" w:rsidRDefault="00F72389" w:rsidP="00F72389">
      <w:pPr>
        <w:tabs>
          <w:tab w:val="left" w:pos="284"/>
        </w:tabs>
        <w:spacing w:after="0" w:line="240" w:lineRule="auto"/>
        <w:jc w:val="right"/>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Тихонова Н.Н.</w:t>
      </w:r>
    </w:p>
    <w:p w:rsidR="00F72389" w:rsidRDefault="00F72389" w:rsidP="00F72389">
      <w:pPr>
        <w:tabs>
          <w:tab w:val="left" w:pos="284"/>
        </w:tabs>
        <w:spacing w:after="0" w:line="240" w:lineRule="auto"/>
        <w:jc w:val="right"/>
        <w:rPr>
          <w:rFonts w:ascii="Times New Roman" w:eastAsia="Calibri" w:hAnsi="Times New Roman" w:cs="Times New Roman"/>
          <w:bCs/>
          <w:sz w:val="12"/>
          <w:szCs w:val="12"/>
        </w:rPr>
      </w:pPr>
    </w:p>
    <w:p w:rsidR="00F72389" w:rsidRDefault="00F72389" w:rsidP="00F72389">
      <w:pPr>
        <w:tabs>
          <w:tab w:val="left" w:pos="284"/>
        </w:tabs>
        <w:spacing w:after="0" w:line="240" w:lineRule="auto"/>
        <w:jc w:val="right"/>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Глава сельского поселения</w:t>
      </w:r>
      <w:r>
        <w:rPr>
          <w:rFonts w:ascii="Times New Roman" w:eastAsia="Calibri" w:hAnsi="Times New Roman" w:cs="Times New Roman"/>
          <w:bCs/>
          <w:sz w:val="12"/>
          <w:szCs w:val="12"/>
        </w:rPr>
        <w:t xml:space="preserve"> </w:t>
      </w:r>
      <w:r w:rsidRPr="00F72389">
        <w:rPr>
          <w:rFonts w:ascii="Times New Roman" w:eastAsia="Calibri" w:hAnsi="Times New Roman" w:cs="Times New Roman"/>
          <w:bCs/>
          <w:sz w:val="12"/>
          <w:szCs w:val="12"/>
        </w:rPr>
        <w:t>Липовка</w:t>
      </w:r>
    </w:p>
    <w:p w:rsidR="00F72389" w:rsidRDefault="00F72389" w:rsidP="00F72389">
      <w:pPr>
        <w:tabs>
          <w:tab w:val="left" w:pos="284"/>
        </w:tabs>
        <w:spacing w:after="0" w:line="240" w:lineRule="auto"/>
        <w:jc w:val="right"/>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 xml:space="preserve"> муниципального района Сергиевский</w:t>
      </w:r>
    </w:p>
    <w:p w:rsidR="009655C3" w:rsidRPr="00AA23E3" w:rsidRDefault="00F72389" w:rsidP="00F72389">
      <w:pPr>
        <w:tabs>
          <w:tab w:val="left" w:pos="284"/>
        </w:tabs>
        <w:spacing w:after="0" w:line="240" w:lineRule="auto"/>
        <w:jc w:val="right"/>
        <w:rPr>
          <w:rFonts w:ascii="Times New Roman" w:eastAsia="Calibri" w:hAnsi="Times New Roman" w:cs="Times New Roman"/>
          <w:bCs/>
          <w:sz w:val="12"/>
          <w:szCs w:val="12"/>
        </w:rPr>
      </w:pPr>
      <w:r w:rsidRPr="00F72389">
        <w:rPr>
          <w:rFonts w:ascii="Times New Roman" w:eastAsia="Calibri" w:hAnsi="Times New Roman" w:cs="Times New Roman"/>
          <w:bCs/>
          <w:sz w:val="12"/>
          <w:szCs w:val="12"/>
        </w:rPr>
        <w:t>Вершинин С.И.</w:t>
      </w:r>
    </w:p>
    <w:p w:rsidR="00F72389" w:rsidRPr="00F72389" w:rsidRDefault="00F72389" w:rsidP="00F72389">
      <w:pPr>
        <w:tabs>
          <w:tab w:val="left" w:pos="284"/>
        </w:tabs>
        <w:spacing w:after="0" w:line="240" w:lineRule="auto"/>
        <w:jc w:val="center"/>
        <w:rPr>
          <w:rFonts w:ascii="Times New Roman" w:eastAsia="Calibri" w:hAnsi="Times New Roman" w:cs="Times New Roman"/>
          <w:b/>
          <w:bCs/>
          <w:sz w:val="12"/>
          <w:szCs w:val="12"/>
        </w:rPr>
      </w:pPr>
      <w:r w:rsidRPr="00F72389">
        <w:rPr>
          <w:rFonts w:ascii="Times New Roman" w:eastAsia="Calibri" w:hAnsi="Times New Roman" w:cs="Times New Roman"/>
          <w:b/>
          <w:bCs/>
          <w:sz w:val="12"/>
          <w:szCs w:val="12"/>
        </w:rPr>
        <w:t>ПОЛОЖЕНИЕ</w:t>
      </w:r>
    </w:p>
    <w:p w:rsidR="00F72389" w:rsidRPr="00F72389" w:rsidRDefault="00F72389" w:rsidP="00F72389">
      <w:pPr>
        <w:tabs>
          <w:tab w:val="left" w:pos="284"/>
        </w:tabs>
        <w:spacing w:after="0" w:line="240" w:lineRule="auto"/>
        <w:jc w:val="center"/>
        <w:rPr>
          <w:rFonts w:ascii="Times New Roman" w:eastAsia="Calibri" w:hAnsi="Times New Roman" w:cs="Times New Roman"/>
          <w:b/>
          <w:bCs/>
          <w:sz w:val="12"/>
          <w:szCs w:val="12"/>
        </w:rPr>
      </w:pPr>
      <w:r w:rsidRPr="00F72389">
        <w:rPr>
          <w:rFonts w:ascii="Times New Roman" w:eastAsia="Calibri" w:hAnsi="Times New Roman" w:cs="Times New Roman"/>
          <w:b/>
          <w:bCs/>
          <w:sz w:val="12"/>
          <w:szCs w:val="12"/>
        </w:rPr>
        <w:t>О ТЕРРИТОРИАЛЬНОМ ПЛАНИРОВАНИИ</w:t>
      </w:r>
    </w:p>
    <w:p w:rsidR="00F72389" w:rsidRPr="00F72389" w:rsidRDefault="00F72389" w:rsidP="00F72389">
      <w:pPr>
        <w:tabs>
          <w:tab w:val="left" w:pos="284"/>
        </w:tabs>
        <w:spacing w:after="0" w:line="240" w:lineRule="auto"/>
        <w:jc w:val="center"/>
        <w:rPr>
          <w:rFonts w:ascii="Times New Roman" w:eastAsia="Calibri" w:hAnsi="Times New Roman" w:cs="Times New Roman"/>
          <w:b/>
          <w:bCs/>
          <w:sz w:val="12"/>
          <w:szCs w:val="12"/>
        </w:rPr>
      </w:pPr>
      <w:r w:rsidRPr="00F72389">
        <w:rPr>
          <w:rFonts w:ascii="Times New Roman" w:eastAsia="Calibri" w:hAnsi="Times New Roman" w:cs="Times New Roman"/>
          <w:b/>
          <w:bCs/>
          <w:sz w:val="12"/>
          <w:szCs w:val="12"/>
        </w:rPr>
        <w:t>СЕЛЬСКОГО ПОСЕЛЕНИЯ ЛИПОВКА</w:t>
      </w:r>
      <w:r>
        <w:rPr>
          <w:rFonts w:ascii="Times New Roman" w:eastAsia="Calibri" w:hAnsi="Times New Roman" w:cs="Times New Roman"/>
          <w:b/>
          <w:bCs/>
          <w:sz w:val="12"/>
          <w:szCs w:val="12"/>
        </w:rPr>
        <w:t xml:space="preserve"> </w:t>
      </w:r>
      <w:r w:rsidRPr="00F72389">
        <w:rPr>
          <w:rFonts w:ascii="Times New Roman" w:eastAsia="Calibri" w:hAnsi="Times New Roman" w:cs="Times New Roman"/>
          <w:b/>
          <w:bCs/>
          <w:sz w:val="12"/>
          <w:szCs w:val="12"/>
        </w:rPr>
        <w:t>МУНИЦИПАЛЬНОГО РАЙОНА СЕРГИЕВСКИЙ</w:t>
      </w:r>
      <w:r>
        <w:rPr>
          <w:rFonts w:ascii="Times New Roman" w:eastAsia="Calibri" w:hAnsi="Times New Roman" w:cs="Times New Roman"/>
          <w:b/>
          <w:bCs/>
          <w:sz w:val="12"/>
          <w:szCs w:val="12"/>
        </w:rPr>
        <w:t xml:space="preserve"> </w:t>
      </w:r>
      <w:r w:rsidRPr="00F72389">
        <w:rPr>
          <w:rFonts w:ascii="Times New Roman" w:eastAsia="Calibri" w:hAnsi="Times New Roman" w:cs="Times New Roman"/>
          <w:b/>
          <w:bCs/>
          <w:sz w:val="12"/>
          <w:szCs w:val="12"/>
        </w:rPr>
        <w:t>САМАРСКОЙ ОБЛАСТИ</w:t>
      </w:r>
    </w:p>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 Общие положения</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 В соответствии с градостроительным законодательством Генеральный план сельского поселения Липовка муниципального района Сергиевский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Липовка муниципального района Сергиевский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Липовка муниципального района Сергиевский Самарской области, иными нормативными правовыми актами сельского поселения Липовка муниципального района Сергиевский Самарской области.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1.3. При осуществлении территориального планирования сельского поселения Липовка учтены интересы Российской Федерации, Самарской области, муниципального района Сергиевский по реализации полномочий 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Сергиевский,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Сергиевский.</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1.4.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Сергиевский и сельского поселения Липовка.</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1.5. При подготовке Генерального плана учтены:</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Сергиевский, бюджета сельского поселения Липовка;</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Липовка объектов федерального значения, объектов регионального значения, объектов местного значения;</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инвестиционные программы субъектов естественных монополий, организаций коммунального комплекса;</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сведения, содержащиеся в федеральной государственной информационной системе территориального планирования;</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Схема территориального планирования Самарской области, утвержденная постановлением Правительства Самарской области от 13.12.2007 № 261;</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Схема территориального планирования муниципального района Сергиевский Самарской области, утвержденная решением Собрания представителей муниципального района Сергиевский Самарской области № 3 от 28.01.2010;</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предложения заинтересованных лиц.</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1.6. Генеральный план включает:</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положение о территориальном планировании сельского поселения Липовка муниципального района Сергиевский Самарской области;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карту границ населённых пунктов, входящих в состав сельского поселения Липовка муниципального района Сергиевский Самарской области (М 1:25 000);</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карту функциональных зон сельского поселения Липовка муниципального района Сергиевский Самарской области (М 1:25 000);</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карты планируемого размещения объектов местного значения сельского поселения Липовка муниципального района Сергиевский Самарской области (М 1:10000).</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1.7. Положение о территориальном планировании сельского поселения Липовка муниципального района Сергиевский Самарской области включает:</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сведения о видах, назначении и наименованиях планируемых для размещения объектов местного значения сельского поселения Липовка,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Сергиевский, объектов местного значения сельского поселения Липовка, за исключением линейных объектов.</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lastRenderedPageBreak/>
        <w:t>1.8. Карты планируемого размещения объектов местного значения сельского поселения Липовка включают:</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карту планируемого размещения объектов местного значения сельского поселения Липовка муниципального района Сергиевский Самарской области (М 1:10 000);</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карту планируемого размещения объектов инженерной инфраструктуры местного значения сельского поселения Липовка муниципального района Сергиевский Самарской области (М 1:10 000).</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1.9. На картах планируемого размещения объектов местного значения сельского поселения Липовка отображаются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Липовка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Липовкаи оказывают существенное влияние на социально-экономическое развитие сельского поселения Липовка. Для отображения планируемого размещения линейных объектов, расположенных за границами населенных пунктов, могут применяться как карты планируемого размещения объектов местного значения сельского поселения Липовка муниципального района Сергиевский Самарской области (М 1:10 000), так и карта функциональных зон сельского поселения Липовка муниципального района Сергиевский Самарской области (М 1:25 000).</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bCs/>
          <w:sz w:val="12"/>
          <w:szCs w:val="12"/>
        </w:rPr>
      </w:pPr>
      <w:r w:rsidRPr="00F72389">
        <w:rPr>
          <w:rFonts w:ascii="Times New Roman" w:eastAsia="Calibri" w:hAnsi="Times New Roman" w:cs="Times New Roman"/>
          <w:sz w:val="12"/>
          <w:szCs w:val="12"/>
        </w:rPr>
        <w:t>1.10.Функциональное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Липовка муниципального района Сергиевский Самарской области (М 1:25 000), так и карты планируемого размещения объектов местного значения сельского поселения Липовка муниципального района Сергиевский Самарской области (М 1:10 000)</w:t>
      </w:r>
      <w:r w:rsidRPr="00F72389">
        <w:rPr>
          <w:rFonts w:ascii="Times New Roman" w:eastAsia="Calibri" w:hAnsi="Times New Roman" w:cs="Times New Roman"/>
          <w:bCs/>
          <w:sz w:val="12"/>
          <w:szCs w:val="12"/>
        </w:rPr>
        <w:t>.</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1.11. Виды объектов местного значения сельского поселения Липовка, отображенные на картах планируемого размещения объектов местного значения сельского поселения Липовка, соответствуют требованиям Градостроительного кодекса Российской</w:t>
      </w:r>
      <w:r w:rsidRPr="00F72389">
        <w:rPr>
          <w:rFonts w:ascii="Times New Roman" w:eastAsia="Calibri" w:hAnsi="Times New Roman" w:cs="Times New Roman"/>
          <w:sz w:val="12"/>
          <w:szCs w:val="12"/>
        </w:rPr>
        <w:tab/>
        <w:t xml:space="preserve"> Федерации и части 2.1 статьи 5 Закона Самарской области от 12.07.2006 № 90-ГД «О градостроительной деятельности на территории Самарской области».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1.12. 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Липовка, и реализуемыми за счет средств местного бюджета, или нормативными правовыми актами Администрации сельского поселения Липовка,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 Указанные мероприятия могут включать:</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 подготовку и утверждение документации по планировке территории в соответствии с Генеральным планом;</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3) создание объектов местного значения сельского поселения Липовка на основании документации по планировке территории.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1.13. В случае, если программы, реализуемые за счет средств бюджета сельского поселения Липовка,  решения органов местного самоуправления  сельского поселения Липовка, иных главных распорядителей средств бюджета сельского поселения Липовка,  предусматривающие создание объектов местного значения сельского поселения Липовка,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Липовка,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1.14. В случае если программы, реализуемые за счет средств бюджета сельского поселения Липовка, решения органов местного самоуправления  сельского поселения Липовка, предусматривающие создание объектов местного значения сельского поселения Липовка,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Липовка,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1.15. В случае, если в Генеральный план</w:t>
      </w:r>
      <w:r w:rsidR="000E72FF">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1.16. Указанные в настоящем Положении характеристики планируемых для размещения объектов местного значения сельского поселения Липовка (площадь, протяженность, количество мест и иные) являются ориентировочными и подлежат уточнению в документации по планировке территории и в проектной документации на соответствующие объекты.</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1.18. Характеристики зон с особыми условиями использования территории планируемых объектов местного значения сельского поселения Липовка,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 действовавшим на момент подготовки Генерального плана.</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Размеры санитарно-защитных зон планируемых объектов местного значения сельского поселения Липовка,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25.09.2007 № 74 (далее также – СанПиН 2.2.1/2.1.1.1200-03)</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Размеры санитарно-защитных зон планируемых объектов местного значения сельского поселения Липовка,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сельского поселения Липовка I</w:t>
      </w:r>
      <w:r w:rsidRPr="00F72389">
        <w:rPr>
          <w:rFonts w:ascii="Times New Roman" w:eastAsia="Calibri" w:hAnsi="Times New Roman" w:cs="Times New Roman"/>
          <w:sz w:val="12"/>
          <w:szCs w:val="12"/>
          <w:lang w:val="en-US"/>
        </w:rPr>
        <w:t>V</w:t>
      </w:r>
      <w:r w:rsidRPr="00F72389">
        <w:rPr>
          <w:rFonts w:ascii="Times New Roman" w:eastAsia="Calibri" w:hAnsi="Times New Roman" w:cs="Times New Roman"/>
          <w:sz w:val="12"/>
          <w:szCs w:val="12"/>
        </w:rPr>
        <w:t xml:space="preserve"> - </w:t>
      </w:r>
      <w:r w:rsidRPr="00F72389">
        <w:rPr>
          <w:rFonts w:ascii="Times New Roman" w:eastAsia="Calibri" w:hAnsi="Times New Roman" w:cs="Times New Roman"/>
          <w:sz w:val="12"/>
          <w:szCs w:val="12"/>
          <w:lang w:val="en-US"/>
        </w:rPr>
        <w:t>V</w:t>
      </w:r>
      <w:r w:rsidRPr="00F72389">
        <w:rPr>
          <w:rFonts w:ascii="Times New Roman" w:eastAsia="Calibri" w:hAnsi="Times New Roman" w:cs="Times New Roman"/>
          <w:sz w:val="12"/>
          <w:szCs w:val="12"/>
        </w:rPr>
        <w:t xml:space="preserve"> класса опасности определяются проектами ориентировочного размера санитарно-защитной зоны соответствующих объектов.</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xml:space="preserve">1.19.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w:t>
      </w:r>
      <w:r w:rsidRPr="00F72389">
        <w:rPr>
          <w:rFonts w:ascii="Times New Roman" w:eastAsia="Calibri" w:hAnsi="Times New Roman" w:cs="Times New Roman"/>
          <w:sz w:val="12"/>
          <w:szCs w:val="12"/>
        </w:rPr>
        <w:lastRenderedPageBreak/>
        <w:t>государственной власти, органа местного самоуправления и положений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1.20.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Сергиевский не определяет их местоположение, а осуществляется в целях определения функциональных зон их размещения.</w:t>
      </w:r>
    </w:p>
    <w:p w:rsidR="00F72389" w:rsidRPr="00F72389" w:rsidRDefault="00F72389" w:rsidP="00F7238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1.21.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xml:space="preserve">2. Сведения о видах, назначении и наименованиях планируемых для размещения </w:t>
      </w:r>
    </w:p>
    <w:p w:rsidR="00F72389" w:rsidRPr="00F72389" w:rsidRDefault="00F72389" w:rsidP="00F72389">
      <w:pPr>
        <w:tabs>
          <w:tab w:val="left" w:pos="284"/>
        </w:tabs>
        <w:spacing w:after="0" w:line="240" w:lineRule="auto"/>
        <w:jc w:val="both"/>
        <w:rPr>
          <w:rFonts w:ascii="Times New Roman" w:eastAsia="Calibri" w:hAnsi="Times New Roman" w:cs="Times New Roman"/>
          <w:bCs/>
          <w:sz w:val="12"/>
          <w:szCs w:val="12"/>
        </w:rPr>
      </w:pPr>
      <w:r w:rsidRPr="00F72389">
        <w:rPr>
          <w:rFonts w:ascii="Times New Roman" w:eastAsia="Calibri" w:hAnsi="Times New Roman" w:cs="Times New Roman"/>
          <w:sz w:val="12"/>
          <w:szCs w:val="12"/>
        </w:rPr>
        <w:t>объектов местного значения сельского поселения Липовка муниципального района Сергиевский</w:t>
      </w:r>
    </w:p>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 xml:space="preserve"> Самарской области, их основные характеристики и местоположение</w:t>
      </w:r>
    </w:p>
    <w:p w:rsidR="00F72389" w:rsidRPr="00F72389" w:rsidRDefault="00F72389" w:rsidP="00945A48">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2.1. Объекты местного значения в сфере физической культуры и массового спорта</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004"/>
        <w:gridCol w:w="1121"/>
        <w:gridCol w:w="717"/>
        <w:gridCol w:w="703"/>
        <w:gridCol w:w="569"/>
        <w:gridCol w:w="568"/>
        <w:gridCol w:w="1277"/>
        <w:gridCol w:w="1268"/>
      </w:tblGrid>
      <w:tr w:rsidR="00F72389" w:rsidRPr="00F72389" w:rsidTr="00945A48">
        <w:trPr>
          <w:trHeight w:val="20"/>
          <w:tblHeader/>
        </w:trPr>
        <w:tc>
          <w:tcPr>
            <w:tcW w:w="190" w:type="pct"/>
            <w:vMerge w:val="restar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668" w:type="pct"/>
            <w:vMerge w:val="restar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746" w:type="pct"/>
            <w:vMerge w:val="restar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477" w:type="pct"/>
            <w:vMerge w:val="restart"/>
            <w:shd w:val="clear" w:color="auto" w:fill="auto"/>
          </w:tcPr>
          <w:p w:rsidR="00F72389" w:rsidRPr="00945A48" w:rsidRDefault="00F72389" w:rsidP="00F72389">
            <w:pPr>
              <w:tabs>
                <w:tab w:val="left" w:pos="284"/>
              </w:tabs>
              <w:spacing w:after="0" w:line="240" w:lineRule="auto"/>
              <w:rPr>
                <w:rFonts w:ascii="Times New Roman" w:eastAsia="Calibri" w:hAnsi="Times New Roman" w:cs="Times New Roman"/>
                <w:sz w:val="11"/>
                <w:szCs w:val="11"/>
              </w:rPr>
            </w:pPr>
            <w:r w:rsidRPr="00945A48">
              <w:rPr>
                <w:rFonts w:ascii="Times New Roman" w:eastAsia="Calibri" w:hAnsi="Times New Roman" w:cs="Times New Roman"/>
                <w:sz w:val="11"/>
                <w:szCs w:val="11"/>
              </w:rPr>
              <w:t>Вид работ, который планируется в целях размещения объекта</w:t>
            </w:r>
          </w:p>
        </w:tc>
        <w:tc>
          <w:tcPr>
            <w:tcW w:w="468" w:type="pct"/>
            <w:vMerge w:val="restart"/>
            <w:shd w:val="clear" w:color="auto" w:fill="auto"/>
          </w:tcPr>
          <w:p w:rsidR="00F72389" w:rsidRPr="00945A48" w:rsidRDefault="00F72389" w:rsidP="00F72389">
            <w:pPr>
              <w:tabs>
                <w:tab w:val="left" w:pos="284"/>
              </w:tabs>
              <w:spacing w:after="0" w:line="240" w:lineRule="auto"/>
              <w:rPr>
                <w:rFonts w:ascii="Times New Roman" w:eastAsia="Calibri" w:hAnsi="Times New Roman" w:cs="Times New Roman"/>
                <w:sz w:val="11"/>
                <w:szCs w:val="11"/>
              </w:rPr>
            </w:pPr>
            <w:r w:rsidRPr="00945A48">
              <w:rPr>
                <w:rFonts w:ascii="Times New Roman" w:eastAsia="Calibri" w:hAnsi="Times New Roman" w:cs="Times New Roman"/>
                <w:sz w:val="11"/>
                <w:szCs w:val="11"/>
              </w:rPr>
              <w:t>Срок, до которого планируется размещение объекта, г.</w:t>
            </w:r>
          </w:p>
        </w:tc>
        <w:tc>
          <w:tcPr>
            <w:tcW w:w="1607" w:type="pct"/>
            <w:gridSpan w:val="3"/>
            <w:tcBorders>
              <w:bottom w:val="single" w:sz="4" w:space="0" w:color="auto"/>
            </w:tcBorders>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845" w:type="pct"/>
            <w:vMerge w:val="restar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w:t>
            </w:r>
          </w:p>
        </w:tc>
      </w:tr>
      <w:tr w:rsidR="00F72389" w:rsidRPr="00F72389" w:rsidTr="00945A48">
        <w:trPr>
          <w:trHeight w:val="20"/>
          <w:tblHeader/>
        </w:trPr>
        <w:tc>
          <w:tcPr>
            <w:tcW w:w="190" w:type="pct"/>
            <w:vMerge/>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p>
        </w:tc>
        <w:tc>
          <w:tcPr>
            <w:tcW w:w="668" w:type="pct"/>
            <w:vMerge/>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p>
        </w:tc>
        <w:tc>
          <w:tcPr>
            <w:tcW w:w="746" w:type="pct"/>
            <w:vMerge/>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p>
        </w:tc>
        <w:tc>
          <w:tcPr>
            <w:tcW w:w="477" w:type="pct"/>
            <w:vMerge/>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p>
        </w:tc>
        <w:tc>
          <w:tcPr>
            <w:tcW w:w="468" w:type="pct"/>
            <w:vMerge/>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p>
        </w:tc>
        <w:tc>
          <w:tcPr>
            <w:tcW w:w="379"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земельного</w:t>
            </w:r>
            <w:r>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участка, га</w:t>
            </w:r>
          </w:p>
        </w:tc>
        <w:tc>
          <w:tcPr>
            <w:tcW w:w="378"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объекта,</w:t>
            </w:r>
            <w:r>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га</w:t>
            </w:r>
          </w:p>
        </w:tc>
        <w:tc>
          <w:tcPr>
            <w:tcW w:w="850"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845" w:type="pct"/>
            <w:vMerge/>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p>
        </w:tc>
      </w:tr>
      <w:tr w:rsidR="00F72389" w:rsidRPr="00F72389" w:rsidTr="00945A48">
        <w:trPr>
          <w:cantSplit/>
          <w:trHeight w:val="20"/>
        </w:trPr>
        <w:tc>
          <w:tcPr>
            <w:tcW w:w="190"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668"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Плоскостное спортивное сооружение</w:t>
            </w:r>
          </w:p>
        </w:tc>
        <w:tc>
          <w:tcPr>
            <w:tcW w:w="746"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ул. Кооперативная</w:t>
            </w:r>
          </w:p>
        </w:tc>
        <w:tc>
          <w:tcPr>
            <w:tcW w:w="477"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468"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9"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378"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0,24</w:t>
            </w:r>
          </w:p>
        </w:tc>
        <w:tc>
          <w:tcPr>
            <w:tcW w:w="850"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845" w:type="pct"/>
            <w:vMerge w:val="restar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Установление зон с особыми условиями использования территорий в связи с размещением объекта не требуется</w:t>
            </w:r>
          </w:p>
        </w:tc>
      </w:tr>
      <w:tr w:rsidR="00F72389" w:rsidRPr="00F72389" w:rsidTr="00945A48">
        <w:trPr>
          <w:cantSplit/>
          <w:trHeight w:val="20"/>
        </w:trPr>
        <w:tc>
          <w:tcPr>
            <w:tcW w:w="190"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668"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Физкультурно-оздоровительный комплекс</w:t>
            </w:r>
          </w:p>
        </w:tc>
        <w:tc>
          <w:tcPr>
            <w:tcW w:w="746"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ул. Центральная</w:t>
            </w:r>
          </w:p>
        </w:tc>
        <w:tc>
          <w:tcPr>
            <w:tcW w:w="477"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468"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9"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378"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850" w:type="pct"/>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зал площадью 400 кв.м, плоскостные спортивные сооружения 0,24 га</w:t>
            </w:r>
          </w:p>
        </w:tc>
        <w:tc>
          <w:tcPr>
            <w:tcW w:w="845" w:type="pct"/>
            <w:vMerge/>
            <w:shd w:val="clear" w:color="auto" w:fill="auto"/>
          </w:tcPr>
          <w:p w:rsidR="00F72389" w:rsidRPr="00F72389" w:rsidRDefault="00F72389" w:rsidP="00F72389">
            <w:pPr>
              <w:tabs>
                <w:tab w:val="left" w:pos="284"/>
              </w:tabs>
              <w:spacing w:after="0" w:line="240" w:lineRule="auto"/>
              <w:rPr>
                <w:rFonts w:ascii="Times New Roman" w:eastAsia="Calibri" w:hAnsi="Times New Roman" w:cs="Times New Roman"/>
                <w:sz w:val="12"/>
                <w:szCs w:val="12"/>
              </w:rPr>
            </w:pPr>
          </w:p>
        </w:tc>
      </w:tr>
    </w:tbl>
    <w:p w:rsidR="00F72389" w:rsidRPr="00F72389" w:rsidRDefault="00F72389" w:rsidP="00945A48">
      <w:pPr>
        <w:tabs>
          <w:tab w:val="left" w:pos="284"/>
        </w:tabs>
        <w:spacing w:after="0" w:line="240" w:lineRule="auto"/>
        <w:ind w:firstLine="284"/>
        <w:jc w:val="both"/>
        <w:rPr>
          <w:rFonts w:ascii="Times New Roman" w:eastAsia="Calibri" w:hAnsi="Times New Roman" w:cs="Times New Roman"/>
          <w:b/>
          <w:bCs/>
          <w:sz w:val="12"/>
          <w:szCs w:val="12"/>
        </w:rPr>
      </w:pPr>
      <w:r w:rsidRPr="00F72389">
        <w:rPr>
          <w:rFonts w:ascii="Times New Roman" w:eastAsia="Calibri" w:hAnsi="Times New Roman" w:cs="Times New Roman"/>
          <w:sz w:val="12"/>
          <w:szCs w:val="12"/>
        </w:rPr>
        <w:t>2.2. Объекты местного значения в сфере создания условий для массового отдыха жителей и организации обустройства мест массового отдыха населения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718"/>
        <w:gridCol w:w="1551"/>
        <w:gridCol w:w="850"/>
        <w:gridCol w:w="853"/>
        <w:gridCol w:w="709"/>
        <w:gridCol w:w="568"/>
        <w:gridCol w:w="566"/>
        <w:gridCol w:w="1412"/>
      </w:tblGrid>
      <w:tr w:rsidR="00945A48" w:rsidRPr="00F72389" w:rsidTr="00945A48">
        <w:trPr>
          <w:trHeight w:val="20"/>
          <w:tblHeader/>
        </w:trPr>
        <w:tc>
          <w:tcPr>
            <w:tcW w:w="19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477"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sidR="00945A4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1032"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sidR="00945A4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566" w:type="pct"/>
            <w:vMerge w:val="restart"/>
            <w:shd w:val="clear" w:color="auto" w:fill="auto"/>
          </w:tcPr>
          <w:p w:rsidR="00F72389" w:rsidRPr="00945A48" w:rsidRDefault="00F72389" w:rsidP="00945A48">
            <w:pPr>
              <w:tabs>
                <w:tab w:val="left" w:pos="284"/>
              </w:tabs>
              <w:spacing w:after="0" w:line="240" w:lineRule="auto"/>
              <w:rPr>
                <w:rFonts w:ascii="Times New Roman" w:eastAsia="Calibri" w:hAnsi="Times New Roman" w:cs="Times New Roman"/>
                <w:sz w:val="11"/>
                <w:szCs w:val="11"/>
              </w:rPr>
            </w:pPr>
            <w:r w:rsidRPr="00945A48">
              <w:rPr>
                <w:rFonts w:ascii="Times New Roman" w:eastAsia="Calibri" w:hAnsi="Times New Roman" w:cs="Times New Roman"/>
                <w:sz w:val="11"/>
                <w:szCs w:val="11"/>
              </w:rPr>
              <w:t>Вид работ, который</w:t>
            </w:r>
            <w:r w:rsidR="00945A48" w:rsidRPr="00945A48">
              <w:rPr>
                <w:rFonts w:ascii="Times New Roman" w:eastAsia="Calibri" w:hAnsi="Times New Roman" w:cs="Times New Roman"/>
                <w:sz w:val="11"/>
                <w:szCs w:val="11"/>
              </w:rPr>
              <w:t xml:space="preserve"> </w:t>
            </w:r>
            <w:r w:rsidRPr="00945A48">
              <w:rPr>
                <w:rFonts w:ascii="Times New Roman" w:eastAsia="Calibri" w:hAnsi="Times New Roman" w:cs="Times New Roman"/>
                <w:sz w:val="11"/>
                <w:szCs w:val="11"/>
              </w:rPr>
              <w:t>планируется в целях</w:t>
            </w:r>
            <w:r w:rsidR="00945A48" w:rsidRPr="00945A48">
              <w:rPr>
                <w:rFonts w:ascii="Times New Roman" w:eastAsia="Calibri" w:hAnsi="Times New Roman" w:cs="Times New Roman"/>
                <w:sz w:val="11"/>
                <w:szCs w:val="11"/>
              </w:rPr>
              <w:t xml:space="preserve"> </w:t>
            </w:r>
            <w:r w:rsidRPr="00945A48">
              <w:rPr>
                <w:rFonts w:ascii="Times New Roman" w:eastAsia="Calibri" w:hAnsi="Times New Roman" w:cs="Times New Roman"/>
                <w:sz w:val="11"/>
                <w:szCs w:val="11"/>
              </w:rPr>
              <w:t>размещения объекта</w:t>
            </w:r>
          </w:p>
        </w:tc>
        <w:tc>
          <w:tcPr>
            <w:tcW w:w="568" w:type="pct"/>
            <w:vMerge w:val="restart"/>
            <w:shd w:val="clear" w:color="auto" w:fill="auto"/>
          </w:tcPr>
          <w:p w:rsidR="00F72389" w:rsidRPr="00945A48" w:rsidRDefault="00F72389" w:rsidP="00945A48">
            <w:pPr>
              <w:tabs>
                <w:tab w:val="left" w:pos="284"/>
              </w:tabs>
              <w:spacing w:after="0" w:line="240" w:lineRule="auto"/>
              <w:rPr>
                <w:rFonts w:ascii="Times New Roman" w:eastAsia="Calibri" w:hAnsi="Times New Roman" w:cs="Times New Roman"/>
                <w:sz w:val="11"/>
                <w:szCs w:val="11"/>
              </w:rPr>
            </w:pPr>
            <w:r w:rsidRPr="00945A48">
              <w:rPr>
                <w:rFonts w:ascii="Times New Roman" w:eastAsia="Calibri" w:hAnsi="Times New Roman" w:cs="Times New Roman"/>
                <w:sz w:val="11"/>
                <w:szCs w:val="11"/>
              </w:rPr>
              <w:t>Срок,</w:t>
            </w:r>
            <w:r w:rsidR="00945A48" w:rsidRPr="00945A48">
              <w:rPr>
                <w:rFonts w:ascii="Times New Roman" w:eastAsia="Calibri" w:hAnsi="Times New Roman" w:cs="Times New Roman"/>
                <w:sz w:val="11"/>
                <w:szCs w:val="11"/>
              </w:rPr>
              <w:t xml:space="preserve"> </w:t>
            </w:r>
            <w:r w:rsidRPr="00945A48">
              <w:rPr>
                <w:rFonts w:ascii="Times New Roman" w:eastAsia="Calibri" w:hAnsi="Times New Roman" w:cs="Times New Roman"/>
                <w:sz w:val="11"/>
                <w:szCs w:val="11"/>
              </w:rPr>
              <w:t>до которого планируется размещение объекта, г.</w:t>
            </w:r>
          </w:p>
        </w:tc>
        <w:tc>
          <w:tcPr>
            <w:tcW w:w="1227" w:type="pct"/>
            <w:gridSpan w:val="3"/>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941"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945A48" w:rsidRPr="00F72389" w:rsidTr="00945A48">
        <w:trPr>
          <w:trHeight w:val="20"/>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7"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103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8"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земельного</w:t>
            </w:r>
            <w:r w:rsidR="00945A4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участка</w:t>
            </w:r>
          </w:p>
        </w:tc>
        <w:tc>
          <w:tcPr>
            <w:tcW w:w="378"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объекта, га</w:t>
            </w:r>
          </w:p>
        </w:tc>
        <w:tc>
          <w:tcPr>
            <w:tcW w:w="377"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941"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945A48" w:rsidRPr="00F72389" w:rsidTr="00945A48">
        <w:trPr>
          <w:cantSplit/>
          <w:trHeight w:val="20"/>
        </w:trPr>
        <w:tc>
          <w:tcPr>
            <w:tcW w:w="19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477"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Сквер</w:t>
            </w:r>
          </w:p>
        </w:tc>
        <w:tc>
          <w:tcPr>
            <w:tcW w:w="103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ул. Кооперативная</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8"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378"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0,58</w:t>
            </w:r>
          </w:p>
        </w:tc>
        <w:tc>
          <w:tcPr>
            <w:tcW w:w="377"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941"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 xml:space="preserve">Установление зон с особыми условиями использования территорий в связи с размещением объекта не требуется </w:t>
            </w:r>
          </w:p>
        </w:tc>
      </w:tr>
      <w:tr w:rsidR="00945A48" w:rsidRPr="00F72389" w:rsidTr="00945A48">
        <w:trPr>
          <w:cantSplit/>
          <w:trHeight w:val="20"/>
        </w:trPr>
        <w:tc>
          <w:tcPr>
            <w:tcW w:w="19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477"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Сквер</w:t>
            </w:r>
          </w:p>
        </w:tc>
        <w:tc>
          <w:tcPr>
            <w:tcW w:w="103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ул. Школьная</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8"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378"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0,7</w:t>
            </w:r>
          </w:p>
        </w:tc>
        <w:tc>
          <w:tcPr>
            <w:tcW w:w="377"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941" w:type="pct"/>
            <w:vMerge/>
            <w:shd w:val="clear" w:color="auto" w:fill="auto"/>
            <w:vAlign w:val="center"/>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945A48" w:rsidRPr="00F72389" w:rsidTr="00945A48">
        <w:trPr>
          <w:cantSplit/>
          <w:trHeight w:val="20"/>
        </w:trPr>
        <w:tc>
          <w:tcPr>
            <w:tcW w:w="19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w:t>
            </w:r>
          </w:p>
        </w:tc>
        <w:tc>
          <w:tcPr>
            <w:tcW w:w="477"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Парк</w:t>
            </w:r>
          </w:p>
        </w:tc>
        <w:tc>
          <w:tcPr>
            <w:tcW w:w="103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юго-восточнее площадки № 2</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8"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378"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2,76</w:t>
            </w:r>
          </w:p>
        </w:tc>
        <w:tc>
          <w:tcPr>
            <w:tcW w:w="377"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941" w:type="pct"/>
            <w:vMerge/>
            <w:shd w:val="clear" w:color="auto" w:fill="auto"/>
            <w:vAlign w:val="center"/>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bl>
    <w:p w:rsidR="00F72389" w:rsidRPr="00F72389" w:rsidRDefault="00F72389" w:rsidP="00945A48">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2.3. Объекты местного значения в сфере создания условий для обеспечения жителей поселения услугами бытового обслуживания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
        <w:gridCol w:w="1008"/>
        <w:gridCol w:w="992"/>
        <w:gridCol w:w="709"/>
        <w:gridCol w:w="756"/>
        <w:gridCol w:w="569"/>
        <w:gridCol w:w="523"/>
        <w:gridCol w:w="1134"/>
        <w:gridCol w:w="1554"/>
      </w:tblGrid>
      <w:tr w:rsidR="00945A48" w:rsidRPr="00F72389" w:rsidTr="00945A48">
        <w:trPr>
          <w:trHeight w:val="20"/>
          <w:tblHeader/>
        </w:trPr>
        <w:tc>
          <w:tcPr>
            <w:tcW w:w="178" w:type="pct"/>
            <w:vMerge w:val="restar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671" w:type="pct"/>
            <w:vMerge w:val="restart"/>
            <w:shd w:val="clear" w:color="auto" w:fill="auto"/>
          </w:tcPr>
          <w:p w:rsidR="00F72389" w:rsidRPr="00F72389" w:rsidRDefault="00F72389" w:rsidP="00945A48">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sidR="00945A4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66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sidR="00945A4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472" w:type="pct"/>
            <w:vMerge w:val="restart"/>
            <w:shd w:val="clear" w:color="auto" w:fill="auto"/>
          </w:tcPr>
          <w:p w:rsidR="00F72389" w:rsidRPr="00945A48" w:rsidRDefault="00F72389" w:rsidP="00945A48">
            <w:pPr>
              <w:tabs>
                <w:tab w:val="left" w:pos="284"/>
              </w:tabs>
              <w:spacing w:after="0" w:line="240" w:lineRule="auto"/>
              <w:rPr>
                <w:rFonts w:ascii="Times New Roman" w:eastAsia="Calibri" w:hAnsi="Times New Roman" w:cs="Times New Roman"/>
                <w:sz w:val="11"/>
                <w:szCs w:val="11"/>
              </w:rPr>
            </w:pPr>
            <w:r w:rsidRPr="00945A48">
              <w:rPr>
                <w:rFonts w:ascii="Times New Roman" w:eastAsia="Calibri" w:hAnsi="Times New Roman" w:cs="Times New Roman"/>
                <w:sz w:val="11"/>
                <w:szCs w:val="11"/>
              </w:rPr>
              <w:t>Вид работ, который</w:t>
            </w:r>
            <w:r w:rsidR="00945A48" w:rsidRPr="00945A48">
              <w:rPr>
                <w:rFonts w:ascii="Times New Roman" w:eastAsia="Calibri" w:hAnsi="Times New Roman" w:cs="Times New Roman"/>
                <w:sz w:val="11"/>
                <w:szCs w:val="11"/>
              </w:rPr>
              <w:t xml:space="preserve"> </w:t>
            </w:r>
            <w:r w:rsidRPr="00945A48">
              <w:rPr>
                <w:rFonts w:ascii="Times New Roman" w:eastAsia="Calibri" w:hAnsi="Times New Roman" w:cs="Times New Roman"/>
                <w:sz w:val="11"/>
                <w:szCs w:val="11"/>
              </w:rPr>
              <w:t>планируется в целях</w:t>
            </w:r>
            <w:r w:rsidR="00945A48" w:rsidRPr="00945A48">
              <w:rPr>
                <w:rFonts w:ascii="Times New Roman" w:eastAsia="Calibri" w:hAnsi="Times New Roman" w:cs="Times New Roman"/>
                <w:sz w:val="11"/>
                <w:szCs w:val="11"/>
              </w:rPr>
              <w:t xml:space="preserve"> </w:t>
            </w:r>
            <w:r w:rsidRPr="00945A48">
              <w:rPr>
                <w:rFonts w:ascii="Times New Roman" w:eastAsia="Calibri" w:hAnsi="Times New Roman" w:cs="Times New Roman"/>
                <w:sz w:val="11"/>
                <w:szCs w:val="11"/>
              </w:rPr>
              <w:t>размещения объекта</w:t>
            </w:r>
          </w:p>
        </w:tc>
        <w:tc>
          <w:tcPr>
            <w:tcW w:w="503" w:type="pct"/>
            <w:vMerge w:val="restart"/>
            <w:shd w:val="clear" w:color="auto" w:fill="auto"/>
          </w:tcPr>
          <w:p w:rsidR="00F72389" w:rsidRPr="00945A48" w:rsidRDefault="00F72389" w:rsidP="00945A48">
            <w:pPr>
              <w:tabs>
                <w:tab w:val="left" w:pos="284"/>
              </w:tabs>
              <w:spacing w:after="0" w:line="240" w:lineRule="auto"/>
              <w:jc w:val="both"/>
              <w:rPr>
                <w:rFonts w:ascii="Times New Roman" w:eastAsia="Calibri" w:hAnsi="Times New Roman" w:cs="Times New Roman"/>
                <w:sz w:val="11"/>
                <w:szCs w:val="11"/>
              </w:rPr>
            </w:pPr>
            <w:r w:rsidRPr="00945A48">
              <w:rPr>
                <w:rFonts w:ascii="Times New Roman" w:eastAsia="Calibri" w:hAnsi="Times New Roman" w:cs="Times New Roman"/>
                <w:sz w:val="11"/>
                <w:szCs w:val="11"/>
              </w:rPr>
              <w:t>Срок,</w:t>
            </w:r>
            <w:r w:rsidR="00945A48" w:rsidRPr="00945A48">
              <w:rPr>
                <w:rFonts w:ascii="Times New Roman" w:eastAsia="Calibri" w:hAnsi="Times New Roman" w:cs="Times New Roman"/>
                <w:sz w:val="11"/>
                <w:szCs w:val="11"/>
              </w:rPr>
              <w:t xml:space="preserve"> </w:t>
            </w:r>
            <w:r w:rsidRPr="00945A48">
              <w:rPr>
                <w:rFonts w:ascii="Times New Roman" w:eastAsia="Calibri" w:hAnsi="Times New Roman" w:cs="Times New Roman"/>
                <w:sz w:val="11"/>
                <w:szCs w:val="11"/>
              </w:rPr>
              <w:t>до которого планируется размещение объекта, г.</w:t>
            </w:r>
          </w:p>
        </w:tc>
        <w:tc>
          <w:tcPr>
            <w:tcW w:w="1481" w:type="pct"/>
            <w:gridSpan w:val="3"/>
            <w:tcBorders>
              <w:bottom w:val="single" w:sz="4" w:space="0" w:color="auto"/>
            </w:tcBorders>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1034"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945A48" w:rsidRPr="00F72389" w:rsidTr="00945A48">
        <w:trPr>
          <w:trHeight w:val="20"/>
          <w:tblHeader/>
        </w:trPr>
        <w:tc>
          <w:tcPr>
            <w:tcW w:w="178" w:type="pct"/>
            <w:vMerge/>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p>
        </w:tc>
        <w:tc>
          <w:tcPr>
            <w:tcW w:w="671" w:type="pct"/>
            <w:vMerge/>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p>
        </w:tc>
        <w:tc>
          <w:tcPr>
            <w:tcW w:w="66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03" w:type="pct"/>
            <w:vMerge/>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p>
        </w:tc>
        <w:tc>
          <w:tcPr>
            <w:tcW w:w="379" w:type="pct"/>
            <w:shd w:val="clear" w:color="auto" w:fill="auto"/>
          </w:tcPr>
          <w:p w:rsidR="00F72389" w:rsidRPr="00F72389" w:rsidRDefault="00F72389" w:rsidP="00945A48">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земельного</w:t>
            </w:r>
            <w:r w:rsidR="00945A4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участка</w:t>
            </w:r>
          </w:p>
        </w:tc>
        <w:tc>
          <w:tcPr>
            <w:tcW w:w="348" w:type="pc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объекта</w:t>
            </w:r>
          </w:p>
        </w:tc>
        <w:tc>
          <w:tcPr>
            <w:tcW w:w="755" w:type="pc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1034"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945A48" w:rsidRPr="00F72389" w:rsidTr="00945A48">
        <w:trPr>
          <w:cantSplit/>
          <w:trHeight w:val="20"/>
        </w:trPr>
        <w:tc>
          <w:tcPr>
            <w:tcW w:w="178" w:type="pc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671" w:type="pc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Предприятие коммунально-бытового обслуживания</w:t>
            </w:r>
          </w:p>
        </w:tc>
        <w:tc>
          <w:tcPr>
            <w:tcW w:w="660" w:type="pct"/>
            <w:shd w:val="clear" w:color="auto" w:fill="auto"/>
          </w:tcPr>
          <w:p w:rsidR="00F72389" w:rsidRPr="00F72389" w:rsidRDefault="00945A48" w:rsidP="00945A4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w:t>
            </w:r>
            <w:r w:rsidR="00F72389" w:rsidRPr="00F72389">
              <w:rPr>
                <w:rFonts w:ascii="Times New Roman" w:eastAsia="Calibri" w:hAnsi="Times New Roman" w:cs="Times New Roman"/>
                <w:sz w:val="12"/>
                <w:szCs w:val="12"/>
              </w:rPr>
              <w:t>ело</w:t>
            </w:r>
            <w:r>
              <w:rPr>
                <w:rFonts w:ascii="Times New Roman" w:eastAsia="Calibri" w:hAnsi="Times New Roman" w:cs="Times New Roman"/>
                <w:sz w:val="12"/>
                <w:szCs w:val="12"/>
              </w:rPr>
              <w:t xml:space="preserve"> </w:t>
            </w:r>
            <w:r w:rsidR="00F72389" w:rsidRPr="00F72389">
              <w:rPr>
                <w:rFonts w:ascii="Times New Roman" w:eastAsia="Calibri" w:hAnsi="Times New Roman" w:cs="Times New Roman"/>
                <w:sz w:val="12"/>
                <w:szCs w:val="12"/>
              </w:rPr>
              <w:t>Липовка, ул. Центральная</w:t>
            </w: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03" w:type="pc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9" w:type="pc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348" w:type="pct"/>
            <w:shd w:val="clear" w:color="auto" w:fill="auto"/>
          </w:tcPr>
          <w:p w:rsidR="00F72389" w:rsidRPr="00F72389" w:rsidRDefault="00F72389" w:rsidP="00F72389">
            <w:pPr>
              <w:tabs>
                <w:tab w:val="left" w:pos="284"/>
              </w:tabs>
              <w:spacing w:after="0" w:line="240" w:lineRule="auto"/>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55"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прачечная на 34 кг белья в смену, химчистка на 1,7 кг белья в смену, баня на 10 мест, 7 рабочих мест</w:t>
            </w:r>
          </w:p>
        </w:tc>
        <w:tc>
          <w:tcPr>
            <w:tcW w:w="1034"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СанПиН 2.2.1/2.1.1.1200-03 ориентировочный размер санитарно-защитной зоны объекта – 100 м</w:t>
            </w:r>
          </w:p>
        </w:tc>
      </w:tr>
    </w:tbl>
    <w:p w:rsidR="00F72389" w:rsidRPr="00F72389" w:rsidRDefault="00F72389" w:rsidP="00945A48">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2.4. Объекты местного значения в сфере водоснабжения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710"/>
        <w:gridCol w:w="1415"/>
        <w:gridCol w:w="850"/>
        <w:gridCol w:w="850"/>
        <w:gridCol w:w="708"/>
        <w:gridCol w:w="711"/>
        <w:gridCol w:w="1983"/>
      </w:tblGrid>
      <w:tr w:rsidR="005A78C9" w:rsidRPr="00F72389" w:rsidTr="005A78C9">
        <w:trPr>
          <w:trHeight w:val="253"/>
          <w:tblHeader/>
        </w:trPr>
        <w:tc>
          <w:tcPr>
            <w:tcW w:w="19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472" w:type="pct"/>
            <w:vMerge w:val="restart"/>
            <w:shd w:val="clear" w:color="auto" w:fill="auto"/>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942" w:type="pct"/>
            <w:vMerge w:val="restart"/>
            <w:shd w:val="clear" w:color="auto" w:fill="auto"/>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566" w:type="pct"/>
            <w:vMerge w:val="restart"/>
            <w:shd w:val="clear" w:color="auto" w:fill="auto"/>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Вид работ, который</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планируется в целях</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размещения объекта</w:t>
            </w:r>
          </w:p>
        </w:tc>
        <w:tc>
          <w:tcPr>
            <w:tcW w:w="566" w:type="pct"/>
            <w:vMerge w:val="restart"/>
            <w:shd w:val="clear" w:color="auto" w:fill="auto"/>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Срок,</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до которого планируется размещение объекта, г.</w:t>
            </w:r>
          </w:p>
        </w:tc>
        <w:tc>
          <w:tcPr>
            <w:tcW w:w="944" w:type="pct"/>
            <w:gridSpan w:val="2"/>
            <w:tcBorders>
              <w:bottom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132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5A78C9" w:rsidRPr="00F72389" w:rsidTr="005A78C9">
        <w:trPr>
          <w:trHeight w:val="253"/>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94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Протяженность, км</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460"/>
          <w:tblHeader/>
        </w:trPr>
        <w:tc>
          <w:tcPr>
            <w:tcW w:w="19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472"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Водопроводные сети</w:t>
            </w: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в том числе:</w:t>
            </w:r>
          </w:p>
        </w:tc>
        <w:tc>
          <w:tcPr>
            <w:tcW w:w="566"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6"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132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СанПиН 2.1.4.1110-02 ширину санитарно-защитной полосы следует принимать по обе стороны от крайних линий водопровода:</w:t>
            </w:r>
          </w:p>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lastRenderedPageBreak/>
              <w:t>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rsidR="005A78C9" w:rsidRPr="00F72389" w:rsidTr="005A78C9">
        <w:trPr>
          <w:cantSplit/>
          <w:trHeight w:val="74"/>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1</w:t>
            </w: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1,07</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2</w:t>
            </w: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0,466</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9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472"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Водопроводные сети</w:t>
            </w: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в том числе:</w:t>
            </w:r>
          </w:p>
        </w:tc>
        <w:tc>
          <w:tcPr>
            <w:tcW w:w="566"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6"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5</w:t>
            </w: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0,525</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6</w:t>
            </w: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0,126</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7</w:t>
            </w: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0,252</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9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 Кооперативная, пер. Заозерный</w:t>
            </w: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1,142</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9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w:t>
            </w: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Водозабор</w:t>
            </w: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северо-востоке за границей села Старая Дмитриевка</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увеличение производительности на 124 куб.м</w:t>
            </w:r>
          </w:p>
        </w:tc>
        <w:tc>
          <w:tcPr>
            <w:tcW w:w="132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5A78C9" w:rsidRPr="00F72389" w:rsidTr="005A78C9">
        <w:trPr>
          <w:cantSplit/>
          <w:trHeight w:val="74"/>
          <w:tblHeader/>
        </w:trPr>
        <w:tc>
          <w:tcPr>
            <w:tcW w:w="190" w:type="pct"/>
            <w:tcBorders>
              <w:top w:val="single" w:sz="4" w:space="0" w:color="auto"/>
              <w:left w:val="single" w:sz="4" w:space="0" w:color="auto"/>
              <w:bottom w:val="single" w:sz="4" w:space="0" w:color="auto"/>
              <w:right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4.</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Водозабор</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севере села Липовка</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3" w:type="pct"/>
            <w:tcBorders>
              <w:top w:val="single" w:sz="4" w:space="0" w:color="auto"/>
              <w:left w:val="single" w:sz="4" w:space="0" w:color="auto"/>
              <w:bottom w:val="single" w:sz="4" w:space="0" w:color="auto"/>
            </w:tcBorders>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увеличение производительности на 134 куб.м</w:t>
            </w:r>
          </w:p>
        </w:tc>
        <w:tc>
          <w:tcPr>
            <w:tcW w:w="132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5A78C9" w:rsidRPr="00F72389" w:rsidTr="005A78C9">
        <w:trPr>
          <w:cantSplit/>
          <w:trHeight w:val="314"/>
          <w:tblHeader/>
        </w:trPr>
        <w:tc>
          <w:tcPr>
            <w:tcW w:w="19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5.</w:t>
            </w: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Водонапорная башня</w:t>
            </w: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северо-востоке за границей села Старая Дмитриевка</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100 куб.м/сут.</w:t>
            </w:r>
          </w:p>
        </w:tc>
        <w:tc>
          <w:tcPr>
            <w:tcW w:w="1320" w:type="pct"/>
            <w:vMerge w:val="restar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 xml:space="preserve">В соответствии с СанПиН 2.1.4.1110-02 граница первого пояса ЗСО водопроводных сооружений принимается на расстоянии не менее 10 м от объекта. </w:t>
            </w:r>
          </w:p>
        </w:tc>
      </w:tr>
      <w:tr w:rsidR="005A78C9" w:rsidRPr="00F72389" w:rsidTr="005A78C9">
        <w:trPr>
          <w:cantSplit/>
          <w:trHeight w:val="314"/>
          <w:tblHeader/>
        </w:trPr>
        <w:tc>
          <w:tcPr>
            <w:tcW w:w="190"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6.</w:t>
            </w:r>
          </w:p>
        </w:tc>
        <w:tc>
          <w:tcPr>
            <w:tcW w:w="47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Водонапорная башня</w:t>
            </w:r>
          </w:p>
        </w:tc>
        <w:tc>
          <w:tcPr>
            <w:tcW w:w="942"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севере села Липовка</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6"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3" w:type="pct"/>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100 куб.м/сут.</w:t>
            </w:r>
          </w:p>
        </w:tc>
        <w:tc>
          <w:tcPr>
            <w:tcW w:w="1320" w:type="pct"/>
            <w:vMerge/>
            <w:shd w:val="clear" w:color="auto" w:fill="auto"/>
          </w:tcPr>
          <w:p w:rsidR="00F72389" w:rsidRPr="00F72389" w:rsidRDefault="00F72389" w:rsidP="00945A48">
            <w:pPr>
              <w:tabs>
                <w:tab w:val="left" w:pos="284"/>
              </w:tabs>
              <w:spacing w:after="0" w:line="240" w:lineRule="auto"/>
              <w:rPr>
                <w:rFonts w:ascii="Times New Roman" w:eastAsia="Calibri" w:hAnsi="Times New Roman" w:cs="Times New Roman"/>
                <w:sz w:val="12"/>
                <w:szCs w:val="12"/>
              </w:rPr>
            </w:pPr>
          </w:p>
        </w:tc>
      </w:tr>
    </w:tbl>
    <w:p w:rsidR="00F72389" w:rsidRPr="00F72389" w:rsidRDefault="00F72389" w:rsidP="005A78C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2.5. Объекты местного значения в сфере газоснабжения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852"/>
        <w:gridCol w:w="992"/>
        <w:gridCol w:w="708"/>
        <w:gridCol w:w="709"/>
        <w:gridCol w:w="566"/>
        <w:gridCol w:w="569"/>
        <w:gridCol w:w="2834"/>
      </w:tblGrid>
      <w:tr w:rsidR="005A78C9" w:rsidRPr="00F72389" w:rsidTr="005A78C9">
        <w:trPr>
          <w:trHeight w:val="253"/>
          <w:tblHeader/>
        </w:trPr>
        <w:tc>
          <w:tcPr>
            <w:tcW w:w="188"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567"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660"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471" w:type="pct"/>
            <w:vMerge w:val="restart"/>
            <w:shd w:val="clear" w:color="auto" w:fill="FFFFFF" w:themeFill="background1"/>
          </w:tcPr>
          <w:p w:rsidR="00F72389" w:rsidRPr="005A78C9" w:rsidRDefault="00F72389" w:rsidP="005A78C9">
            <w:pPr>
              <w:tabs>
                <w:tab w:val="left" w:pos="284"/>
              </w:tabs>
              <w:spacing w:after="0" w:line="240" w:lineRule="auto"/>
              <w:rPr>
                <w:rFonts w:ascii="Times New Roman" w:eastAsia="Calibri" w:hAnsi="Times New Roman" w:cs="Times New Roman"/>
                <w:sz w:val="11"/>
                <w:szCs w:val="11"/>
              </w:rPr>
            </w:pPr>
            <w:r w:rsidRPr="005A78C9">
              <w:rPr>
                <w:rFonts w:ascii="Times New Roman" w:eastAsia="Calibri" w:hAnsi="Times New Roman" w:cs="Times New Roman"/>
                <w:sz w:val="11"/>
                <w:szCs w:val="11"/>
              </w:rPr>
              <w:t>Вид работ, который</w:t>
            </w:r>
            <w:r w:rsidR="005A78C9" w:rsidRPr="005A78C9">
              <w:rPr>
                <w:rFonts w:ascii="Times New Roman" w:eastAsia="Calibri" w:hAnsi="Times New Roman" w:cs="Times New Roman"/>
                <w:sz w:val="11"/>
                <w:szCs w:val="11"/>
              </w:rPr>
              <w:t xml:space="preserve"> </w:t>
            </w:r>
            <w:r w:rsidRPr="005A78C9">
              <w:rPr>
                <w:rFonts w:ascii="Times New Roman" w:eastAsia="Calibri" w:hAnsi="Times New Roman" w:cs="Times New Roman"/>
                <w:sz w:val="11"/>
                <w:szCs w:val="11"/>
              </w:rPr>
              <w:t>планируется в целях</w:t>
            </w:r>
            <w:r w:rsidR="005A78C9" w:rsidRPr="005A78C9">
              <w:rPr>
                <w:rFonts w:ascii="Times New Roman" w:eastAsia="Calibri" w:hAnsi="Times New Roman" w:cs="Times New Roman"/>
                <w:sz w:val="11"/>
                <w:szCs w:val="11"/>
              </w:rPr>
              <w:t xml:space="preserve"> </w:t>
            </w:r>
            <w:r w:rsidRPr="005A78C9">
              <w:rPr>
                <w:rFonts w:ascii="Times New Roman" w:eastAsia="Calibri" w:hAnsi="Times New Roman" w:cs="Times New Roman"/>
                <w:sz w:val="11"/>
                <w:szCs w:val="11"/>
              </w:rPr>
              <w:t>размещения объекта</w:t>
            </w:r>
          </w:p>
        </w:tc>
        <w:tc>
          <w:tcPr>
            <w:tcW w:w="472" w:type="pct"/>
            <w:vMerge w:val="restart"/>
            <w:shd w:val="clear" w:color="auto" w:fill="FFFFFF" w:themeFill="background1"/>
          </w:tcPr>
          <w:p w:rsidR="00F72389" w:rsidRPr="005A78C9" w:rsidRDefault="00F72389" w:rsidP="005A78C9">
            <w:pPr>
              <w:tabs>
                <w:tab w:val="left" w:pos="284"/>
              </w:tabs>
              <w:spacing w:after="0" w:line="240" w:lineRule="auto"/>
              <w:rPr>
                <w:rFonts w:ascii="Times New Roman" w:eastAsia="Calibri" w:hAnsi="Times New Roman" w:cs="Times New Roman"/>
                <w:sz w:val="11"/>
                <w:szCs w:val="11"/>
              </w:rPr>
            </w:pPr>
            <w:r w:rsidRPr="005A78C9">
              <w:rPr>
                <w:rFonts w:ascii="Times New Roman" w:eastAsia="Calibri" w:hAnsi="Times New Roman" w:cs="Times New Roman"/>
                <w:sz w:val="11"/>
                <w:szCs w:val="11"/>
              </w:rPr>
              <w:t>Срок,</w:t>
            </w:r>
            <w:r w:rsidR="005A78C9" w:rsidRPr="005A78C9">
              <w:rPr>
                <w:rFonts w:ascii="Times New Roman" w:eastAsia="Calibri" w:hAnsi="Times New Roman" w:cs="Times New Roman"/>
                <w:sz w:val="11"/>
                <w:szCs w:val="11"/>
              </w:rPr>
              <w:t xml:space="preserve"> </w:t>
            </w:r>
            <w:r w:rsidRPr="005A78C9">
              <w:rPr>
                <w:rFonts w:ascii="Times New Roman" w:eastAsia="Calibri" w:hAnsi="Times New Roman" w:cs="Times New Roman"/>
                <w:sz w:val="11"/>
                <w:szCs w:val="11"/>
              </w:rPr>
              <w:t>до которого планируется размещение объекта, г.</w:t>
            </w:r>
          </w:p>
        </w:tc>
        <w:tc>
          <w:tcPr>
            <w:tcW w:w="755" w:type="pct"/>
            <w:gridSpan w:val="2"/>
            <w:tcBorders>
              <w:bottom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1887"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5A78C9" w:rsidRPr="00F72389" w:rsidTr="005A78C9">
        <w:trPr>
          <w:trHeight w:val="253"/>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Протяженность, км</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164"/>
          <w:tblHeader/>
        </w:trPr>
        <w:tc>
          <w:tcPr>
            <w:tcW w:w="188"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567"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Газопровод низкого давления</w:t>
            </w: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в том числе:</w:t>
            </w:r>
          </w:p>
        </w:tc>
        <w:tc>
          <w:tcPr>
            <w:tcW w:w="471"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472"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887"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Правилами охраны газораспределительных сетей, утвержденными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5A78C9" w:rsidRPr="00F72389" w:rsidTr="005A78C9">
        <w:trPr>
          <w:cantSplit/>
          <w:trHeight w:val="154"/>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1</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1,23</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53"/>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2</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0,59</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88"/>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3</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0,63</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88"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567"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Газопровод низкого давления</w:t>
            </w: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в том числе:</w:t>
            </w:r>
          </w:p>
        </w:tc>
        <w:tc>
          <w:tcPr>
            <w:tcW w:w="471"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472"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96"/>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4</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0,26</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84"/>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5</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0,92</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53"/>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6</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0,29</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102"/>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7</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0,29</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53"/>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 Садовая</w:t>
            </w: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0,23</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233"/>
          <w:tblHeader/>
        </w:trPr>
        <w:tc>
          <w:tcPr>
            <w:tcW w:w="188"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w:t>
            </w:r>
          </w:p>
        </w:tc>
        <w:tc>
          <w:tcPr>
            <w:tcW w:w="56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Газопровод высокого давления</w:t>
            </w: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площадка № 5</w:t>
            </w:r>
          </w:p>
        </w:tc>
        <w:tc>
          <w:tcPr>
            <w:tcW w:w="471"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472"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0,03</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88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blHeader/>
        </w:trPr>
        <w:tc>
          <w:tcPr>
            <w:tcW w:w="188"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4.</w:t>
            </w:r>
          </w:p>
        </w:tc>
        <w:tc>
          <w:tcPr>
            <w:tcW w:w="56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Шкафной газорегуляторный пункт (ШГРП)</w:t>
            </w: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площадка № 5</w:t>
            </w:r>
          </w:p>
        </w:tc>
        <w:tc>
          <w:tcPr>
            <w:tcW w:w="471"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472"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379"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производительность до 120куб.м/час</w:t>
            </w:r>
          </w:p>
        </w:tc>
        <w:tc>
          <w:tcPr>
            <w:tcW w:w="188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Правилами охраны газораспределительных сетей, утвержденными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bl>
    <w:p w:rsidR="00F72389" w:rsidRPr="00F72389" w:rsidRDefault="00F72389" w:rsidP="005A78C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2.6. Объекты местного значения в сфере электроснабжения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137"/>
        <w:gridCol w:w="992"/>
        <w:gridCol w:w="708"/>
        <w:gridCol w:w="566"/>
        <w:gridCol w:w="568"/>
        <w:gridCol w:w="708"/>
        <w:gridCol w:w="2551"/>
      </w:tblGrid>
      <w:tr w:rsidR="005A78C9" w:rsidRPr="00F72389" w:rsidTr="005A78C9">
        <w:trPr>
          <w:trHeight w:val="253"/>
          <w:tblHeader/>
        </w:trPr>
        <w:tc>
          <w:tcPr>
            <w:tcW w:w="188"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w:t>
            </w:r>
            <w:r w:rsidRPr="00F72389">
              <w:rPr>
                <w:rFonts w:ascii="Times New Roman" w:eastAsia="Calibri" w:hAnsi="Times New Roman" w:cs="Times New Roman"/>
                <w:sz w:val="12"/>
                <w:szCs w:val="12"/>
              </w:rPr>
              <w:lastRenderedPageBreak/>
              <w:t>п</w:t>
            </w:r>
          </w:p>
        </w:tc>
        <w:tc>
          <w:tcPr>
            <w:tcW w:w="756"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lastRenderedPageBreak/>
              <w:t>Назначение и</w:t>
            </w:r>
          </w:p>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наименование объекта</w:t>
            </w:r>
          </w:p>
        </w:tc>
        <w:tc>
          <w:tcPr>
            <w:tcW w:w="660"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471"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Вид работ, который</w:t>
            </w:r>
          </w:p>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lastRenderedPageBreak/>
              <w:t>планируется в целях</w:t>
            </w:r>
          </w:p>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размещения объекта</w:t>
            </w:r>
          </w:p>
        </w:tc>
        <w:tc>
          <w:tcPr>
            <w:tcW w:w="377"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lastRenderedPageBreak/>
              <w:t>Срок,</w:t>
            </w:r>
            <w:r w:rsidR="005A78C9">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до котор</w:t>
            </w:r>
            <w:r w:rsidRPr="00F72389">
              <w:rPr>
                <w:rFonts w:ascii="Times New Roman" w:eastAsia="Calibri" w:hAnsi="Times New Roman" w:cs="Times New Roman"/>
                <w:sz w:val="12"/>
                <w:szCs w:val="12"/>
              </w:rPr>
              <w:lastRenderedPageBreak/>
              <w:t>ого планируется размещение объекта, г.</w:t>
            </w:r>
          </w:p>
        </w:tc>
        <w:tc>
          <w:tcPr>
            <w:tcW w:w="849" w:type="pct"/>
            <w:gridSpan w:val="2"/>
            <w:tcBorders>
              <w:bottom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lastRenderedPageBreak/>
              <w:t>Основные характеристики объекта</w:t>
            </w:r>
          </w:p>
        </w:tc>
        <w:tc>
          <w:tcPr>
            <w:tcW w:w="1698"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5A78C9" w:rsidRPr="00F72389" w:rsidTr="005A78C9">
        <w:trPr>
          <w:trHeight w:val="253"/>
          <w:tblHeader/>
        </w:trPr>
        <w:tc>
          <w:tcPr>
            <w:tcW w:w="18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756"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660"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71"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7"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378" w:type="pct"/>
            <w:shd w:val="clear" w:color="auto" w:fill="FFFFFF" w:themeFill="background1"/>
          </w:tcPr>
          <w:p w:rsidR="00F72389" w:rsidRPr="005A78C9" w:rsidRDefault="00F72389" w:rsidP="005A78C9">
            <w:pPr>
              <w:tabs>
                <w:tab w:val="left" w:pos="284"/>
              </w:tabs>
              <w:spacing w:after="0" w:line="240" w:lineRule="auto"/>
              <w:rPr>
                <w:rFonts w:ascii="Times New Roman" w:eastAsia="Calibri" w:hAnsi="Times New Roman" w:cs="Times New Roman"/>
                <w:sz w:val="11"/>
                <w:szCs w:val="11"/>
              </w:rPr>
            </w:pPr>
            <w:r w:rsidRPr="005A78C9">
              <w:rPr>
                <w:rFonts w:ascii="Times New Roman" w:eastAsia="Calibri" w:hAnsi="Times New Roman" w:cs="Times New Roman"/>
                <w:sz w:val="11"/>
                <w:szCs w:val="11"/>
              </w:rPr>
              <w:t>Протяженность, км</w:t>
            </w:r>
          </w:p>
        </w:tc>
        <w:tc>
          <w:tcPr>
            <w:tcW w:w="471"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169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rPr>
        <w:tc>
          <w:tcPr>
            <w:tcW w:w="188" w:type="pct"/>
            <w:shd w:val="clear" w:color="auto" w:fill="FFFFFF" w:themeFill="background1"/>
          </w:tcPr>
          <w:p w:rsidR="00F72389" w:rsidRPr="00F72389" w:rsidRDefault="002F0CF8" w:rsidP="005A78C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F72389" w:rsidRPr="00F72389">
              <w:rPr>
                <w:rFonts w:ascii="Times New Roman" w:eastAsia="Calibri" w:hAnsi="Times New Roman" w:cs="Times New Roman"/>
                <w:sz w:val="12"/>
                <w:szCs w:val="12"/>
              </w:rPr>
              <w:t>.</w:t>
            </w:r>
          </w:p>
        </w:tc>
        <w:tc>
          <w:tcPr>
            <w:tcW w:w="756"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Комплектные трансформаторные подстанции</w:t>
            </w:r>
          </w:p>
        </w:tc>
        <w:tc>
          <w:tcPr>
            <w:tcW w:w="660"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ул. Центральная</w:t>
            </w:r>
          </w:p>
        </w:tc>
        <w:tc>
          <w:tcPr>
            <w:tcW w:w="471"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377"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8"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1" w:type="pc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ТП-10/0,4кВ 1 Х 250кВА-1шт</w:t>
            </w:r>
          </w:p>
        </w:tc>
        <w:tc>
          <w:tcPr>
            <w:tcW w:w="1698"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 xml:space="preserve">В соответствии с СанПиН 2.2.1/2.1.1.1200-03 размер санитарно-защитной зоны устанавливается в зависимости от типа (открытые, закрытые), мощности на основании расчетов физического </w:t>
            </w:r>
          </w:p>
        </w:tc>
      </w:tr>
      <w:tr w:rsidR="005A78C9" w:rsidRPr="00F72389" w:rsidTr="005A78C9">
        <w:trPr>
          <w:cantSplit/>
          <w:trHeight w:val="74"/>
        </w:trPr>
        <w:tc>
          <w:tcPr>
            <w:tcW w:w="188"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756"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Комплектные трансформаторные подстанции</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площадка № 5</w:t>
            </w:r>
          </w:p>
        </w:tc>
        <w:tc>
          <w:tcPr>
            <w:tcW w:w="471"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377"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ТП-10/0,4кВ 1 Х 160 кВА-1шт</w:t>
            </w:r>
          </w:p>
        </w:tc>
        <w:tc>
          <w:tcPr>
            <w:tcW w:w="169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5A78C9" w:rsidRPr="00F72389" w:rsidTr="005A78C9">
        <w:trPr>
          <w:cantSplit/>
          <w:trHeight w:val="74"/>
        </w:trPr>
        <w:tc>
          <w:tcPr>
            <w:tcW w:w="188"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w:t>
            </w:r>
          </w:p>
        </w:tc>
        <w:tc>
          <w:tcPr>
            <w:tcW w:w="756"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Воздушные линии электропередачи</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ул. Центральная</w:t>
            </w:r>
          </w:p>
        </w:tc>
        <w:tc>
          <w:tcPr>
            <w:tcW w:w="471"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377"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0,05</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напряжение – 10 кВ</w:t>
            </w:r>
          </w:p>
        </w:tc>
        <w:tc>
          <w:tcPr>
            <w:tcW w:w="1698" w:type="pct"/>
            <w:vMerge w:val="restart"/>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размер охранной зоны – 10 м по обе стороны от крайних проводов (5 м – для линий с самонесущими или изолированными проводами, размещенных в границах населенных пунктов)</w:t>
            </w:r>
          </w:p>
        </w:tc>
      </w:tr>
      <w:tr w:rsidR="005A78C9" w:rsidRPr="00F72389" w:rsidTr="005A78C9">
        <w:trPr>
          <w:cantSplit/>
          <w:trHeight w:val="74"/>
        </w:trPr>
        <w:tc>
          <w:tcPr>
            <w:tcW w:w="188"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4.</w:t>
            </w:r>
          </w:p>
        </w:tc>
        <w:tc>
          <w:tcPr>
            <w:tcW w:w="756"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Воздушные линии электропередачи</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площадка № 5</w:t>
            </w:r>
          </w:p>
        </w:tc>
        <w:tc>
          <w:tcPr>
            <w:tcW w:w="471"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377"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0,05</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напряжение – 10 кВ</w:t>
            </w:r>
          </w:p>
        </w:tc>
        <w:tc>
          <w:tcPr>
            <w:tcW w:w="1698" w:type="pct"/>
            <w:vMerge/>
            <w:shd w:val="clear" w:color="auto" w:fill="FFFFFF" w:themeFill="background1"/>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bl>
    <w:p w:rsidR="00F72389" w:rsidRPr="00F72389" w:rsidRDefault="00F72389" w:rsidP="005A78C9">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2.7. Объекты местного значения в сфере обеспечения жителей поселения услугами связи</w:t>
      </w:r>
    </w:p>
    <w:tbl>
      <w:tblPr>
        <w:tblW w:w="496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770"/>
        <w:gridCol w:w="1925"/>
        <w:gridCol w:w="849"/>
        <w:gridCol w:w="849"/>
        <w:gridCol w:w="634"/>
        <w:gridCol w:w="1149"/>
        <w:gridCol w:w="1052"/>
      </w:tblGrid>
      <w:tr w:rsidR="005A78C9" w:rsidRPr="00F72389" w:rsidTr="002F0CF8">
        <w:trPr>
          <w:trHeight w:val="253"/>
          <w:tblHeader/>
        </w:trPr>
        <w:tc>
          <w:tcPr>
            <w:tcW w:w="189"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512" w:type="pct"/>
            <w:vMerge w:val="restart"/>
            <w:shd w:val="clear" w:color="auto" w:fill="FFFFFF" w:themeFill="background1"/>
            <w:tcMar>
              <w:left w:w="28" w:type="dxa"/>
              <w:right w:w="28" w:type="dxa"/>
            </w:tcMar>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1281" w:type="pct"/>
            <w:vMerge w:val="restart"/>
            <w:shd w:val="clear" w:color="auto" w:fill="FFFFFF" w:themeFill="background1"/>
            <w:tcMar>
              <w:left w:w="28" w:type="dxa"/>
              <w:right w:w="28" w:type="dxa"/>
            </w:tcMar>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565" w:type="pct"/>
            <w:vMerge w:val="restart"/>
            <w:shd w:val="clear" w:color="auto" w:fill="FFFFFF" w:themeFill="background1"/>
            <w:tcMar>
              <w:left w:w="28" w:type="dxa"/>
              <w:right w:w="28" w:type="dxa"/>
            </w:tcMar>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Вид работ, который</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планируется в целях</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размещения объекта</w:t>
            </w:r>
          </w:p>
        </w:tc>
        <w:tc>
          <w:tcPr>
            <w:tcW w:w="565" w:type="pct"/>
            <w:vMerge w:val="restart"/>
            <w:shd w:val="clear" w:color="auto" w:fill="FFFFFF" w:themeFill="background1"/>
            <w:tcMar>
              <w:left w:w="28" w:type="dxa"/>
              <w:right w:w="28" w:type="dxa"/>
            </w:tcMar>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Срок,</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до которого планируется размещение объекта, г.</w:t>
            </w:r>
          </w:p>
        </w:tc>
        <w:tc>
          <w:tcPr>
            <w:tcW w:w="1187" w:type="pct"/>
            <w:gridSpan w:val="2"/>
            <w:tcBorders>
              <w:bottom w:val="single" w:sz="4" w:space="0" w:color="auto"/>
            </w:tcBorders>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700"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2F0CF8" w:rsidRPr="00F72389" w:rsidTr="002F0CF8">
        <w:trPr>
          <w:trHeight w:val="253"/>
          <w:tblHeader/>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Протяженность, км</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106"/>
        </w:trPr>
        <w:tc>
          <w:tcPr>
            <w:tcW w:w="189"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512"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Ящики кабельные</w:t>
            </w: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в том числе:</w:t>
            </w:r>
          </w:p>
        </w:tc>
        <w:tc>
          <w:tcPr>
            <w:tcW w:w="565"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5"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700"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Установление зон с особыми условиями использования территорий в связи с размещением объекта не требуется</w:t>
            </w:r>
          </w:p>
        </w:tc>
      </w:tr>
      <w:tr w:rsidR="002F0CF8" w:rsidRPr="00F72389" w:rsidTr="002F0CF8">
        <w:trPr>
          <w:trHeight w:val="94"/>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1</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–ЯКГ-20, 2 шт.</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82"/>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2</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–ЯКГ-20</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70"/>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3</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–ЯКГ-20</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53"/>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 Речная</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–ЯКГ-10</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253"/>
        </w:trPr>
        <w:tc>
          <w:tcPr>
            <w:tcW w:w="189"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512"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Ящики кабельные</w:t>
            </w: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в том числе:</w:t>
            </w:r>
          </w:p>
        </w:tc>
        <w:tc>
          <w:tcPr>
            <w:tcW w:w="565"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5" w:type="pct"/>
            <w:vMerge w:val="restar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64"/>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4</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–ЯКГ-10</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66"/>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5</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–ЯКГ-20, 2 шт.</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54"/>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7</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–ЯКГ-10</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53"/>
        </w:trPr>
        <w:tc>
          <w:tcPr>
            <w:tcW w:w="189"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12"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 Кооперативная</w:t>
            </w: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565"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тип –ЯКГ-10</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253"/>
        </w:trPr>
        <w:tc>
          <w:tcPr>
            <w:tcW w:w="189"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w:t>
            </w:r>
          </w:p>
        </w:tc>
        <w:tc>
          <w:tcPr>
            <w:tcW w:w="51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Кабель связи</w:t>
            </w: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ул. Центральная, пер. Мостовой, ул. Речная</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3,2</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253"/>
        </w:trPr>
        <w:tc>
          <w:tcPr>
            <w:tcW w:w="189"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4.</w:t>
            </w:r>
          </w:p>
        </w:tc>
        <w:tc>
          <w:tcPr>
            <w:tcW w:w="51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Кабель связи</w:t>
            </w: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ул. Кооперативная, пер. Озерный, ул. Новая, площадка №4, площадка №5  площадка №6, площадка №7</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253"/>
        </w:trPr>
        <w:tc>
          <w:tcPr>
            <w:tcW w:w="189"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5.</w:t>
            </w:r>
          </w:p>
        </w:tc>
        <w:tc>
          <w:tcPr>
            <w:tcW w:w="51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АТСК 50/200</w:t>
            </w: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ул. Центральная, 1</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увеличение емкости на 100 номеров</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253"/>
        </w:trPr>
        <w:tc>
          <w:tcPr>
            <w:tcW w:w="189"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6.</w:t>
            </w:r>
          </w:p>
        </w:tc>
        <w:tc>
          <w:tcPr>
            <w:tcW w:w="51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АТСК 50/200</w:t>
            </w:r>
          </w:p>
        </w:tc>
        <w:tc>
          <w:tcPr>
            <w:tcW w:w="1281"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ул. Кооперативная 3/2</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5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22"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65" w:type="pct"/>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увеличение емкости на 80 номеров</w:t>
            </w:r>
          </w:p>
        </w:tc>
        <w:tc>
          <w:tcPr>
            <w:tcW w:w="700" w:type="pct"/>
            <w:vMerge/>
            <w:shd w:val="clear" w:color="auto" w:fill="FFFFFF" w:themeFill="background1"/>
            <w:tcMar>
              <w:left w:w="28" w:type="dxa"/>
              <w:right w:w="28" w:type="dxa"/>
            </w:tcMar>
          </w:tcPr>
          <w:p w:rsidR="00F72389" w:rsidRPr="00F72389" w:rsidRDefault="00F72389" w:rsidP="005A78C9">
            <w:pPr>
              <w:tabs>
                <w:tab w:val="left" w:pos="284"/>
              </w:tabs>
              <w:spacing w:after="0" w:line="240" w:lineRule="auto"/>
              <w:rPr>
                <w:rFonts w:ascii="Times New Roman" w:eastAsia="Calibri" w:hAnsi="Times New Roman" w:cs="Times New Roman"/>
                <w:sz w:val="12"/>
                <w:szCs w:val="12"/>
              </w:rPr>
            </w:pPr>
          </w:p>
        </w:tc>
      </w:tr>
    </w:tbl>
    <w:p w:rsidR="00F72389" w:rsidRPr="00F72389" w:rsidRDefault="00F72389" w:rsidP="002F0CF8">
      <w:pPr>
        <w:tabs>
          <w:tab w:val="left" w:pos="284"/>
        </w:tabs>
        <w:spacing w:after="0" w:line="240" w:lineRule="auto"/>
        <w:ind w:firstLine="284"/>
        <w:jc w:val="both"/>
        <w:rPr>
          <w:rFonts w:ascii="Times New Roman" w:eastAsia="Calibri" w:hAnsi="Times New Roman" w:cs="Times New Roman"/>
          <w:b/>
          <w:bCs/>
          <w:sz w:val="12"/>
          <w:szCs w:val="12"/>
        </w:rPr>
      </w:pPr>
      <w:r w:rsidRPr="00F72389">
        <w:rPr>
          <w:rFonts w:ascii="Times New Roman" w:eastAsia="Calibri" w:hAnsi="Times New Roman" w:cs="Times New Roman"/>
          <w:sz w:val="12"/>
          <w:szCs w:val="12"/>
        </w:rPr>
        <w:t>2.8. Объекты местного значения в сфере транспортной инфраструктуры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18"/>
        <w:gridCol w:w="1701"/>
        <w:gridCol w:w="993"/>
        <w:gridCol w:w="565"/>
        <w:gridCol w:w="708"/>
        <w:gridCol w:w="1136"/>
        <w:gridCol w:w="709"/>
      </w:tblGrid>
      <w:tr w:rsidR="002F0CF8" w:rsidRPr="00F72389" w:rsidTr="002F0CF8">
        <w:trPr>
          <w:trHeight w:val="253"/>
        </w:trPr>
        <w:tc>
          <w:tcPr>
            <w:tcW w:w="188"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944"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1132"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объекта</w:t>
            </w:r>
          </w:p>
        </w:tc>
        <w:tc>
          <w:tcPr>
            <w:tcW w:w="661"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Вид работ, который</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планируется в целях</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размещения объекта</w:t>
            </w:r>
          </w:p>
        </w:tc>
        <w:tc>
          <w:tcPr>
            <w:tcW w:w="376" w:type="pct"/>
            <w:vMerge w:val="restart"/>
            <w:shd w:val="clear" w:color="auto" w:fill="FFFFFF" w:themeFill="background1"/>
          </w:tcPr>
          <w:p w:rsidR="00F72389" w:rsidRPr="002F0CF8" w:rsidRDefault="00F72389" w:rsidP="002F0CF8">
            <w:pPr>
              <w:tabs>
                <w:tab w:val="left" w:pos="284"/>
              </w:tabs>
              <w:spacing w:after="0" w:line="240" w:lineRule="auto"/>
              <w:rPr>
                <w:rFonts w:ascii="Times New Roman" w:eastAsia="Calibri" w:hAnsi="Times New Roman" w:cs="Times New Roman"/>
                <w:sz w:val="11"/>
                <w:szCs w:val="11"/>
              </w:rPr>
            </w:pPr>
            <w:r w:rsidRPr="002F0CF8">
              <w:rPr>
                <w:rFonts w:ascii="Times New Roman" w:eastAsia="Calibri" w:hAnsi="Times New Roman" w:cs="Times New Roman"/>
                <w:sz w:val="11"/>
                <w:szCs w:val="11"/>
              </w:rPr>
              <w:t>Срок,</w:t>
            </w:r>
          </w:p>
          <w:p w:rsidR="00F72389" w:rsidRPr="002F0CF8" w:rsidRDefault="00F72389" w:rsidP="002F0CF8">
            <w:pPr>
              <w:tabs>
                <w:tab w:val="left" w:pos="284"/>
              </w:tabs>
              <w:spacing w:after="0" w:line="240" w:lineRule="auto"/>
              <w:rPr>
                <w:rFonts w:ascii="Times New Roman" w:eastAsia="Calibri" w:hAnsi="Times New Roman" w:cs="Times New Roman"/>
                <w:sz w:val="11"/>
                <w:szCs w:val="11"/>
              </w:rPr>
            </w:pPr>
            <w:r w:rsidRPr="002F0CF8">
              <w:rPr>
                <w:rFonts w:ascii="Times New Roman" w:eastAsia="Calibri" w:hAnsi="Times New Roman" w:cs="Times New Roman"/>
                <w:sz w:val="11"/>
                <w:szCs w:val="11"/>
              </w:rPr>
              <w:t>до которого планируется размещение объекта, г.</w:t>
            </w:r>
          </w:p>
        </w:tc>
        <w:tc>
          <w:tcPr>
            <w:tcW w:w="1227" w:type="pct"/>
            <w:gridSpan w:val="2"/>
            <w:tcBorders>
              <w:bottom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472" w:type="pct"/>
            <w:vMerge w:val="restart"/>
            <w:shd w:val="clear" w:color="auto" w:fill="FFFFFF" w:themeFill="background1"/>
          </w:tcPr>
          <w:p w:rsidR="00F72389" w:rsidRPr="002F0CF8" w:rsidRDefault="00F72389" w:rsidP="002F0CF8">
            <w:pPr>
              <w:tabs>
                <w:tab w:val="left" w:pos="284"/>
              </w:tabs>
              <w:spacing w:after="0" w:line="240" w:lineRule="auto"/>
              <w:rPr>
                <w:rFonts w:ascii="Times New Roman" w:eastAsia="Calibri" w:hAnsi="Times New Roman" w:cs="Times New Roman"/>
                <w:sz w:val="11"/>
                <w:szCs w:val="11"/>
              </w:rPr>
            </w:pPr>
            <w:r w:rsidRPr="002F0CF8">
              <w:rPr>
                <w:rFonts w:ascii="Times New Roman" w:eastAsia="Calibri" w:hAnsi="Times New Roman" w:cs="Times New Roman"/>
                <w:sz w:val="11"/>
                <w:szCs w:val="11"/>
              </w:rPr>
              <w:t>Характеристики зон с особыми условиями использования территорий (ЗСО)</w:t>
            </w:r>
          </w:p>
        </w:tc>
      </w:tr>
      <w:tr w:rsidR="002F0CF8" w:rsidRPr="00F72389" w:rsidTr="002F0CF8">
        <w:trPr>
          <w:trHeight w:val="253"/>
        </w:trPr>
        <w:tc>
          <w:tcPr>
            <w:tcW w:w="188"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944"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113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661"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6"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Протяженность, км</w:t>
            </w:r>
          </w:p>
        </w:tc>
        <w:tc>
          <w:tcPr>
            <w:tcW w:w="75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253"/>
        </w:trPr>
        <w:tc>
          <w:tcPr>
            <w:tcW w:w="188"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944"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Улицы и автомобильные дороги местного значения</w:t>
            </w:r>
          </w:p>
        </w:tc>
        <w:tc>
          <w:tcPr>
            <w:tcW w:w="1132"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в том числе:</w:t>
            </w:r>
          </w:p>
        </w:tc>
        <w:tc>
          <w:tcPr>
            <w:tcW w:w="661"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376"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75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2"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Установление зон с особыми условиям</w:t>
            </w:r>
            <w:r w:rsidRPr="00F72389">
              <w:rPr>
                <w:rFonts w:ascii="Times New Roman" w:eastAsia="Calibri" w:hAnsi="Times New Roman" w:cs="Times New Roman"/>
                <w:sz w:val="12"/>
                <w:szCs w:val="12"/>
              </w:rPr>
              <w:lastRenderedPageBreak/>
              <w:t>и использования территорий в связи с размещением объекта не требуется</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253"/>
        </w:trPr>
        <w:tc>
          <w:tcPr>
            <w:tcW w:w="188"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944"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1132"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уплотнение существующей застройки</w:t>
            </w:r>
          </w:p>
        </w:tc>
        <w:tc>
          <w:tcPr>
            <w:tcW w:w="661"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6"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0,291</w:t>
            </w:r>
          </w:p>
        </w:tc>
        <w:tc>
          <w:tcPr>
            <w:tcW w:w="75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основная улица</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253"/>
        </w:trPr>
        <w:tc>
          <w:tcPr>
            <w:tcW w:w="188"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944"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1132"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 1</w:t>
            </w:r>
          </w:p>
        </w:tc>
        <w:tc>
          <w:tcPr>
            <w:tcW w:w="661"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6"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0,971</w:t>
            </w:r>
          </w:p>
        </w:tc>
        <w:tc>
          <w:tcPr>
            <w:tcW w:w="75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основная улица</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253"/>
        </w:trPr>
        <w:tc>
          <w:tcPr>
            <w:tcW w:w="188"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944"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113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661"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6"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0,384</w:t>
            </w:r>
          </w:p>
        </w:tc>
        <w:tc>
          <w:tcPr>
            <w:tcW w:w="75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второстепенная улица</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253"/>
        </w:trPr>
        <w:tc>
          <w:tcPr>
            <w:tcW w:w="188"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944"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Улицы и автомобильные дороги местного значения</w:t>
            </w:r>
          </w:p>
        </w:tc>
        <w:tc>
          <w:tcPr>
            <w:tcW w:w="1132"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уплотнение существующей застройки</w:t>
            </w:r>
          </w:p>
        </w:tc>
        <w:tc>
          <w:tcPr>
            <w:tcW w:w="66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37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5,21</w:t>
            </w:r>
          </w:p>
        </w:tc>
        <w:tc>
          <w:tcPr>
            <w:tcW w:w="75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253"/>
        </w:trPr>
        <w:tc>
          <w:tcPr>
            <w:tcW w:w="188"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3.</w:t>
            </w:r>
          </w:p>
        </w:tc>
        <w:tc>
          <w:tcPr>
            <w:tcW w:w="944"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Улицы и автомобильные дороги местного значения</w:t>
            </w:r>
          </w:p>
        </w:tc>
        <w:tc>
          <w:tcPr>
            <w:tcW w:w="1132"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уплотнение существующей застройки</w:t>
            </w:r>
          </w:p>
        </w:tc>
        <w:tc>
          <w:tcPr>
            <w:tcW w:w="66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37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0,76</w:t>
            </w:r>
          </w:p>
        </w:tc>
        <w:tc>
          <w:tcPr>
            <w:tcW w:w="75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367"/>
        </w:trPr>
        <w:tc>
          <w:tcPr>
            <w:tcW w:w="188"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4.</w:t>
            </w:r>
          </w:p>
        </w:tc>
        <w:tc>
          <w:tcPr>
            <w:tcW w:w="944"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Улицы и автомобильные дороги местного значения</w:t>
            </w: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уплотнение существующей застройки</w:t>
            </w:r>
          </w:p>
        </w:tc>
        <w:tc>
          <w:tcPr>
            <w:tcW w:w="661"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376"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0,4</w:t>
            </w: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15"/>
        </w:trPr>
        <w:tc>
          <w:tcPr>
            <w:tcW w:w="188"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5.</w:t>
            </w:r>
          </w:p>
        </w:tc>
        <w:tc>
          <w:tcPr>
            <w:tcW w:w="944"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Улицы и автомобильные дороги местного значения</w:t>
            </w: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уплотнение существующей застройки</w:t>
            </w:r>
          </w:p>
        </w:tc>
        <w:tc>
          <w:tcPr>
            <w:tcW w:w="661"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376"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7,06</w:t>
            </w:r>
          </w:p>
        </w:tc>
        <w:tc>
          <w:tcPr>
            <w:tcW w:w="756" w:type="pct"/>
            <w:tcBorders>
              <w:top w:val="single" w:sz="4" w:space="0" w:color="auto"/>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70"/>
        </w:trPr>
        <w:tc>
          <w:tcPr>
            <w:tcW w:w="188" w:type="pct"/>
            <w:vMerge w:val="restar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6.</w:t>
            </w:r>
          </w:p>
        </w:tc>
        <w:tc>
          <w:tcPr>
            <w:tcW w:w="944" w:type="pct"/>
            <w:vMerge w:val="restar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Мост</w:t>
            </w: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в том числе:</w:t>
            </w:r>
          </w:p>
        </w:tc>
        <w:tc>
          <w:tcPr>
            <w:tcW w:w="661" w:type="pct"/>
            <w:vMerge w:val="restar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376" w:type="pct"/>
            <w:vMerge w:val="restar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70"/>
        </w:trPr>
        <w:tc>
          <w:tcPr>
            <w:tcW w:w="188"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944"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северо-западе села</w:t>
            </w:r>
          </w:p>
        </w:tc>
        <w:tc>
          <w:tcPr>
            <w:tcW w:w="661"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6"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автомобильный</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70"/>
        </w:trPr>
        <w:tc>
          <w:tcPr>
            <w:tcW w:w="188"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944"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пер. Специалистов</w:t>
            </w:r>
          </w:p>
        </w:tc>
        <w:tc>
          <w:tcPr>
            <w:tcW w:w="661"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6" w:type="pct"/>
            <w:vMerge/>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автомобильный</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70"/>
        </w:trPr>
        <w:tc>
          <w:tcPr>
            <w:tcW w:w="188"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7.</w:t>
            </w:r>
          </w:p>
        </w:tc>
        <w:tc>
          <w:tcPr>
            <w:tcW w:w="944"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Мост</w:t>
            </w: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Старая Дмитриевка, ул. Новая</w:t>
            </w:r>
          </w:p>
        </w:tc>
        <w:tc>
          <w:tcPr>
            <w:tcW w:w="661"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376"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автомобильный</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cantSplit/>
          <w:trHeight w:val="70"/>
        </w:trPr>
        <w:tc>
          <w:tcPr>
            <w:tcW w:w="188"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8.</w:t>
            </w:r>
          </w:p>
        </w:tc>
        <w:tc>
          <w:tcPr>
            <w:tcW w:w="944"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Мост</w:t>
            </w: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село Липовка, пер. Мостовой</w:t>
            </w:r>
          </w:p>
        </w:tc>
        <w:tc>
          <w:tcPr>
            <w:tcW w:w="661"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реконструкция</w:t>
            </w:r>
          </w:p>
        </w:tc>
        <w:tc>
          <w:tcPr>
            <w:tcW w:w="376" w:type="pct"/>
            <w:tcBorders>
              <w:left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пешеходный</w:t>
            </w:r>
          </w:p>
        </w:tc>
        <w:tc>
          <w:tcPr>
            <w:tcW w:w="472"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bl>
    <w:p w:rsidR="00F72389" w:rsidRPr="00F72389" w:rsidRDefault="00F72389" w:rsidP="002F0CF8">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2.9. Объекты местного значения в сфере обеспечения первичных мер пожарной безопасности</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в границах населенных пунктов</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98"/>
        <w:gridCol w:w="992"/>
        <w:gridCol w:w="990"/>
        <w:gridCol w:w="850"/>
        <w:gridCol w:w="717"/>
        <w:gridCol w:w="557"/>
        <w:gridCol w:w="718"/>
        <w:gridCol w:w="1408"/>
      </w:tblGrid>
      <w:tr w:rsidR="002F0CF8" w:rsidRPr="00F72389" w:rsidTr="002F0CF8">
        <w:trPr>
          <w:trHeight w:val="253"/>
          <w:tblHeader/>
        </w:trPr>
        <w:tc>
          <w:tcPr>
            <w:tcW w:w="188"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664"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наименование объекта</w:t>
            </w:r>
          </w:p>
        </w:tc>
        <w:tc>
          <w:tcPr>
            <w:tcW w:w="660"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объекта</w:t>
            </w:r>
          </w:p>
        </w:tc>
        <w:tc>
          <w:tcPr>
            <w:tcW w:w="659"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Вид работ, который</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планируется в целях</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размещения объекта</w:t>
            </w:r>
          </w:p>
        </w:tc>
        <w:tc>
          <w:tcPr>
            <w:tcW w:w="566"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Срок,</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до которого планируется размещение объекта, г.</w:t>
            </w:r>
          </w:p>
        </w:tc>
        <w:tc>
          <w:tcPr>
            <w:tcW w:w="1326" w:type="pct"/>
            <w:gridSpan w:val="3"/>
            <w:tcBorders>
              <w:bottom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938"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2F0CF8" w:rsidRPr="00F72389" w:rsidTr="002F0CF8">
        <w:trPr>
          <w:trHeight w:val="253"/>
          <w:tblHeader/>
        </w:trPr>
        <w:tc>
          <w:tcPr>
            <w:tcW w:w="188"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664"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660"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659"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земельного</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участка</w:t>
            </w:r>
          </w:p>
        </w:tc>
        <w:tc>
          <w:tcPr>
            <w:tcW w:w="3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объекта, м</w:t>
            </w:r>
          </w:p>
        </w:tc>
        <w:tc>
          <w:tcPr>
            <w:tcW w:w="4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938"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2F0CF8">
        <w:trPr>
          <w:trHeight w:val="253"/>
        </w:trPr>
        <w:tc>
          <w:tcPr>
            <w:tcW w:w="188"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664"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Пожарный пирс</w:t>
            </w:r>
          </w:p>
        </w:tc>
        <w:tc>
          <w:tcPr>
            <w:tcW w:w="660"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востоке села Липовка</w:t>
            </w:r>
          </w:p>
        </w:tc>
        <w:tc>
          <w:tcPr>
            <w:tcW w:w="659"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 xml:space="preserve">площадка 12х12м </w:t>
            </w:r>
          </w:p>
        </w:tc>
        <w:tc>
          <w:tcPr>
            <w:tcW w:w="938" w:type="pct"/>
            <w:vMerge w:val="restart"/>
            <w:shd w:val="clear" w:color="auto" w:fill="FFFFFF" w:themeFill="background1"/>
            <w:vAlign w:val="center"/>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Установление зон с особыми условиями использования территорий в связи с размещением объекта не требуется</w:t>
            </w:r>
          </w:p>
        </w:tc>
      </w:tr>
      <w:tr w:rsidR="002F0CF8" w:rsidRPr="00F72389" w:rsidTr="002F0CF8">
        <w:trPr>
          <w:trHeight w:val="253"/>
        </w:trPr>
        <w:tc>
          <w:tcPr>
            <w:tcW w:w="188"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w:t>
            </w:r>
          </w:p>
        </w:tc>
        <w:tc>
          <w:tcPr>
            <w:tcW w:w="664"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Пожарный пирс</w:t>
            </w:r>
          </w:p>
        </w:tc>
        <w:tc>
          <w:tcPr>
            <w:tcW w:w="660"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севере села Старая Дмитриевка</w:t>
            </w:r>
          </w:p>
        </w:tc>
        <w:tc>
          <w:tcPr>
            <w:tcW w:w="659"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56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2033</w:t>
            </w:r>
          </w:p>
        </w:tc>
        <w:tc>
          <w:tcPr>
            <w:tcW w:w="4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37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площадка 12х12м</w:t>
            </w:r>
          </w:p>
        </w:tc>
        <w:tc>
          <w:tcPr>
            <w:tcW w:w="938" w:type="pct"/>
            <w:vMerge/>
            <w:shd w:val="clear" w:color="auto" w:fill="FFFFFF" w:themeFill="background1"/>
            <w:vAlign w:val="center"/>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bl>
    <w:p w:rsidR="00F72389" w:rsidRPr="00F72389" w:rsidRDefault="00F72389" w:rsidP="002F0CF8">
      <w:pPr>
        <w:tabs>
          <w:tab w:val="left" w:pos="284"/>
        </w:tabs>
        <w:spacing w:after="0" w:line="240" w:lineRule="auto"/>
        <w:ind w:firstLine="284"/>
        <w:jc w:val="both"/>
        <w:rPr>
          <w:rFonts w:ascii="Times New Roman" w:eastAsia="Calibri" w:hAnsi="Times New Roman" w:cs="Times New Roman"/>
          <w:sz w:val="12"/>
          <w:szCs w:val="12"/>
        </w:rPr>
      </w:pPr>
      <w:r w:rsidRPr="00F72389">
        <w:rPr>
          <w:rFonts w:ascii="Times New Roman" w:eastAsia="Calibri" w:hAnsi="Times New Roman" w:cs="Times New Roman"/>
          <w:sz w:val="12"/>
          <w:szCs w:val="12"/>
        </w:rPr>
        <w:t>2.10. Объекты местного значения в сфере организации ритуальных услуг и содержания мест захоронения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852"/>
        <w:gridCol w:w="850"/>
        <w:gridCol w:w="992"/>
        <w:gridCol w:w="993"/>
        <w:gridCol w:w="711"/>
        <w:gridCol w:w="566"/>
        <w:gridCol w:w="568"/>
        <w:gridCol w:w="1698"/>
      </w:tblGrid>
      <w:tr w:rsidR="00735E21" w:rsidRPr="00F72389" w:rsidTr="00735E21">
        <w:trPr>
          <w:trHeight w:val="253"/>
          <w:tblHeader/>
        </w:trPr>
        <w:tc>
          <w:tcPr>
            <w:tcW w:w="188"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п/п</w:t>
            </w:r>
          </w:p>
        </w:tc>
        <w:tc>
          <w:tcPr>
            <w:tcW w:w="567"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Назначение и</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наименование объекта</w:t>
            </w:r>
          </w:p>
        </w:tc>
        <w:tc>
          <w:tcPr>
            <w:tcW w:w="566"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Местоположение</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объекта</w:t>
            </w:r>
          </w:p>
        </w:tc>
        <w:tc>
          <w:tcPr>
            <w:tcW w:w="660"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Вид работ, который</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планируется в целях</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размещения объекта</w:t>
            </w:r>
          </w:p>
        </w:tc>
        <w:tc>
          <w:tcPr>
            <w:tcW w:w="661"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Срок,</w:t>
            </w:r>
          </w:p>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до которого планируется размещение объекта, г.</w:t>
            </w:r>
          </w:p>
        </w:tc>
        <w:tc>
          <w:tcPr>
            <w:tcW w:w="1228" w:type="pct"/>
            <w:gridSpan w:val="3"/>
            <w:tcBorders>
              <w:bottom w:val="single" w:sz="4" w:space="0" w:color="auto"/>
            </w:tcBorders>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Основные характеристики объекта</w:t>
            </w:r>
          </w:p>
        </w:tc>
        <w:tc>
          <w:tcPr>
            <w:tcW w:w="1130" w:type="pct"/>
            <w:vMerge w:val="restar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Характеристики зон с особыми условиями использования территорий (ЗСО)</w:t>
            </w:r>
          </w:p>
        </w:tc>
      </w:tr>
      <w:tr w:rsidR="002F0CF8" w:rsidRPr="00F72389" w:rsidTr="00735E21">
        <w:trPr>
          <w:trHeight w:val="253"/>
          <w:tblHeader/>
        </w:trPr>
        <w:tc>
          <w:tcPr>
            <w:tcW w:w="188"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660"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661"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c>
          <w:tcPr>
            <w:tcW w:w="473"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земельного</w:t>
            </w:r>
            <w:r w:rsidR="002F0CF8">
              <w:rPr>
                <w:rFonts w:ascii="Times New Roman" w:eastAsia="Calibri" w:hAnsi="Times New Roman" w:cs="Times New Roman"/>
                <w:sz w:val="12"/>
                <w:szCs w:val="12"/>
              </w:rPr>
              <w:t xml:space="preserve"> </w:t>
            </w:r>
            <w:r w:rsidRPr="00F72389">
              <w:rPr>
                <w:rFonts w:ascii="Times New Roman" w:eastAsia="Calibri" w:hAnsi="Times New Roman" w:cs="Times New Roman"/>
                <w:sz w:val="12"/>
                <w:szCs w:val="12"/>
              </w:rPr>
              <w:t>участка</w:t>
            </w:r>
          </w:p>
        </w:tc>
        <w:tc>
          <w:tcPr>
            <w:tcW w:w="3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Площадь объекта, га</w:t>
            </w:r>
          </w:p>
        </w:tc>
        <w:tc>
          <w:tcPr>
            <w:tcW w:w="378"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Иные характеристики</w:t>
            </w:r>
          </w:p>
        </w:tc>
        <w:tc>
          <w:tcPr>
            <w:tcW w:w="1130" w:type="pct"/>
            <w:vMerge/>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p>
        </w:tc>
      </w:tr>
      <w:tr w:rsidR="002F0CF8" w:rsidRPr="00F72389" w:rsidTr="00735E21">
        <w:trPr>
          <w:trHeight w:val="253"/>
        </w:trPr>
        <w:tc>
          <w:tcPr>
            <w:tcW w:w="188"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w:t>
            </w:r>
          </w:p>
        </w:tc>
        <w:tc>
          <w:tcPr>
            <w:tcW w:w="56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Кладбище</w:t>
            </w:r>
          </w:p>
        </w:tc>
        <w:tc>
          <w:tcPr>
            <w:tcW w:w="566"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на северо-востоке  села Липовка</w:t>
            </w:r>
          </w:p>
        </w:tc>
        <w:tc>
          <w:tcPr>
            <w:tcW w:w="660"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строительство</w:t>
            </w:r>
          </w:p>
        </w:tc>
        <w:tc>
          <w:tcPr>
            <w:tcW w:w="661"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2023</w:t>
            </w:r>
          </w:p>
        </w:tc>
        <w:tc>
          <w:tcPr>
            <w:tcW w:w="473"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377"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1,18</w:t>
            </w:r>
          </w:p>
        </w:tc>
        <w:tc>
          <w:tcPr>
            <w:tcW w:w="378" w:type="pct"/>
            <w:shd w:val="clear" w:color="auto" w:fill="FFFFFF" w:themeFill="background1"/>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w:t>
            </w:r>
          </w:p>
        </w:tc>
        <w:tc>
          <w:tcPr>
            <w:tcW w:w="1130" w:type="pct"/>
            <w:shd w:val="clear" w:color="auto" w:fill="FFFFFF" w:themeFill="background1"/>
            <w:vAlign w:val="center"/>
          </w:tcPr>
          <w:p w:rsidR="00F72389" w:rsidRPr="00F72389" w:rsidRDefault="00F72389" w:rsidP="002F0CF8">
            <w:pPr>
              <w:tabs>
                <w:tab w:val="left" w:pos="284"/>
              </w:tabs>
              <w:spacing w:after="0" w:line="240" w:lineRule="auto"/>
              <w:rPr>
                <w:rFonts w:ascii="Times New Roman" w:eastAsia="Calibri" w:hAnsi="Times New Roman" w:cs="Times New Roman"/>
                <w:sz w:val="12"/>
                <w:szCs w:val="12"/>
              </w:rPr>
            </w:pPr>
            <w:r w:rsidRPr="00F72389">
              <w:rPr>
                <w:rFonts w:ascii="Times New Roman" w:eastAsia="Calibri" w:hAnsi="Times New Roman" w:cs="Times New Roman"/>
                <w:sz w:val="12"/>
                <w:szCs w:val="12"/>
              </w:rPr>
              <w:t>В соответствии с СанПиН 2.2.1/2.1.1.1200-03 ориентировочный размер санитарно-защитной зоны объекта – 50 м</w:t>
            </w:r>
          </w:p>
        </w:tc>
      </w:tr>
    </w:tbl>
    <w:p w:rsidR="00735E21" w:rsidRPr="00735E21" w:rsidRDefault="00735E21" w:rsidP="00735E21">
      <w:pPr>
        <w:tabs>
          <w:tab w:val="left" w:pos="284"/>
        </w:tabs>
        <w:spacing w:after="0" w:line="240" w:lineRule="auto"/>
        <w:ind w:firstLine="284"/>
        <w:jc w:val="both"/>
        <w:rPr>
          <w:rFonts w:ascii="Times New Roman" w:eastAsia="Calibri" w:hAnsi="Times New Roman" w:cs="Times New Roman"/>
          <w:sz w:val="12"/>
          <w:szCs w:val="12"/>
        </w:rPr>
      </w:pPr>
      <w:r w:rsidRPr="00735E21">
        <w:rPr>
          <w:rFonts w:ascii="Times New Roman" w:eastAsia="Calibri" w:hAnsi="Times New Roman" w:cs="Times New Roman"/>
          <w:sz w:val="12"/>
          <w:szCs w:val="12"/>
        </w:rPr>
        <w:t>3. Параметры функциональных зон, а также сведения о планируемых для размещения в них объектах регионального значения, объектах местного значения муниципального района Сергиевский, объектах местного значения сельского поселения Липовка, за исключением линейных объектов</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993"/>
        <w:gridCol w:w="850"/>
        <w:gridCol w:w="995"/>
        <w:gridCol w:w="2547"/>
      </w:tblGrid>
      <w:tr w:rsidR="00735E21" w:rsidRPr="00735E21" w:rsidTr="00735E21">
        <w:trPr>
          <w:trHeight w:val="57"/>
        </w:trPr>
        <w:tc>
          <w:tcPr>
            <w:tcW w:w="5000" w:type="pct"/>
            <w:gridSpan w:val="5"/>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Описание и параметры функциональных зон</w:t>
            </w:r>
          </w:p>
        </w:tc>
      </w:tr>
      <w:tr w:rsidR="00735E21" w:rsidRPr="00735E21" w:rsidTr="00735E21">
        <w:trPr>
          <w:trHeight w:val="755"/>
        </w:trPr>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sz w:val="12"/>
                <w:szCs w:val="12"/>
              </w:rPr>
              <w:t>Вид зоны (подзоны)</w:t>
            </w:r>
          </w:p>
        </w:tc>
        <w:tc>
          <w:tcPr>
            <w:tcW w:w="661"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Тип застройки</w:t>
            </w:r>
          </w:p>
        </w:tc>
        <w:tc>
          <w:tcPr>
            <w:tcW w:w="56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Площадь, га</w:t>
            </w:r>
          </w:p>
        </w:tc>
        <w:tc>
          <w:tcPr>
            <w:tcW w:w="662"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Максимальная этажность застройки</w:t>
            </w:r>
          </w:p>
        </w:tc>
        <w:tc>
          <w:tcPr>
            <w:tcW w:w="1695"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Максимальный размер санитарно-защитной зоны расположенных или планируемых к расположению в зоне объектов (метров)</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xml:space="preserve">(устанавливается только для производственных, сельскохозяйственных зон и зон специального назначения) </w:t>
            </w:r>
          </w:p>
        </w:tc>
      </w:tr>
      <w:tr w:rsidR="00735E21" w:rsidRPr="00735E21" w:rsidTr="00735E21">
        <w:trPr>
          <w:trHeight w:val="55"/>
        </w:trPr>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Жилые зоны</w:t>
            </w:r>
          </w:p>
        </w:tc>
        <w:tc>
          <w:tcPr>
            <w:tcW w:w="661"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c>
          <w:tcPr>
            <w:tcW w:w="56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152,7079</w:t>
            </w:r>
          </w:p>
        </w:tc>
        <w:tc>
          <w:tcPr>
            <w:tcW w:w="662"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3</w:t>
            </w:r>
          </w:p>
        </w:tc>
        <w:tc>
          <w:tcPr>
            <w:tcW w:w="1695"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r>
      <w:tr w:rsidR="00735E21" w:rsidRPr="00735E21" w:rsidTr="00735E21">
        <w:tc>
          <w:tcPr>
            <w:tcW w:w="1416"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3584" w:type="pct"/>
            <w:gridSpan w:val="4"/>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объекты местного значения муниципального района: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общеобразовательная организация</w:t>
            </w:r>
            <w:r w:rsidRPr="00735E21">
              <w:rPr>
                <w:rFonts w:ascii="Times New Roman" w:eastAsia="Calibri" w:hAnsi="Times New Roman" w:cs="Times New Roman"/>
                <w:bCs/>
                <w:sz w:val="12"/>
                <w:szCs w:val="12"/>
              </w:rPr>
              <w:t xml:space="preserve">, совмещенная с дошкольной образовательной организацией, на 136 мест в селе Липовка, </w:t>
            </w:r>
            <w:r w:rsidRPr="00735E21">
              <w:rPr>
                <w:rFonts w:ascii="Times New Roman" w:eastAsia="Calibri" w:hAnsi="Times New Roman" w:cs="Times New Roman"/>
                <w:sz w:val="12"/>
                <w:szCs w:val="12"/>
              </w:rPr>
              <w:t>ул. Школьная, 4 (реконструкция);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общеобразовательная организация</w:t>
            </w:r>
            <w:r w:rsidRPr="00735E21">
              <w:rPr>
                <w:rFonts w:ascii="Times New Roman" w:eastAsia="Calibri" w:hAnsi="Times New Roman" w:cs="Times New Roman"/>
                <w:bCs/>
                <w:sz w:val="12"/>
                <w:szCs w:val="12"/>
              </w:rPr>
              <w:t>, совмещенная с дошкольной образовательной организацией, на 232 места в селе Старая Дмитриевка, ул. Центральная, 15</w:t>
            </w:r>
            <w:r w:rsidRPr="00735E21">
              <w:rPr>
                <w:rFonts w:ascii="Times New Roman" w:eastAsia="Calibri" w:hAnsi="Times New Roman" w:cs="Times New Roman"/>
                <w:sz w:val="12"/>
                <w:szCs w:val="12"/>
              </w:rPr>
              <w:t xml:space="preserve"> (реконструкция);</w:t>
            </w:r>
          </w:p>
          <w:p w:rsidR="00735E21" w:rsidRPr="00735E21" w:rsidRDefault="00735E21" w:rsidP="00735E21">
            <w:pPr>
              <w:tabs>
                <w:tab w:val="left" w:pos="284"/>
              </w:tabs>
              <w:spacing w:after="0" w:line="240" w:lineRule="auto"/>
              <w:rPr>
                <w:rFonts w:ascii="Times New Roman" w:eastAsia="Calibri" w:hAnsi="Times New Roman" w:cs="Times New Roman"/>
                <w:bCs/>
                <w:sz w:val="12"/>
                <w:szCs w:val="12"/>
              </w:rPr>
            </w:pPr>
            <w:r w:rsidRPr="00735E21">
              <w:rPr>
                <w:rFonts w:ascii="Times New Roman" w:eastAsia="Calibri" w:hAnsi="Times New Roman" w:cs="Times New Roman"/>
                <w:bCs/>
                <w:sz w:val="12"/>
                <w:szCs w:val="12"/>
              </w:rPr>
              <w:t>- спортивный зал при образовательной организации, совмещенной с дошкольной образовательной организацией, в селе Старая Дмитриевка, ул. Центральная, 15</w:t>
            </w:r>
            <w:r w:rsidRPr="00735E21">
              <w:rPr>
                <w:rFonts w:ascii="Times New Roman" w:eastAsia="Calibri" w:hAnsi="Times New Roman" w:cs="Times New Roman"/>
                <w:sz w:val="12"/>
                <w:szCs w:val="12"/>
              </w:rPr>
              <w:t xml:space="preserve"> (площадь – 144 кв.м, реконструкция);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Cs/>
                <w:sz w:val="12"/>
                <w:szCs w:val="12"/>
              </w:rPr>
              <w:t xml:space="preserve">- спортивный зал при образовательной организации, совмещенной с дошкольной образовательной организацией, в селе Липовка, </w:t>
            </w:r>
            <w:r w:rsidRPr="00735E21">
              <w:rPr>
                <w:rFonts w:ascii="Times New Roman" w:eastAsia="Calibri" w:hAnsi="Times New Roman" w:cs="Times New Roman"/>
                <w:sz w:val="12"/>
                <w:szCs w:val="12"/>
              </w:rPr>
              <w:t xml:space="preserve">ул. Школьная, 4 </w:t>
            </w:r>
            <w:r w:rsidRPr="00735E21">
              <w:rPr>
                <w:rFonts w:ascii="Times New Roman" w:eastAsia="Calibri" w:hAnsi="Times New Roman" w:cs="Times New Roman"/>
                <w:bCs/>
                <w:sz w:val="12"/>
                <w:szCs w:val="12"/>
              </w:rPr>
              <w:t>(</w:t>
            </w:r>
            <w:r w:rsidRPr="00735E21">
              <w:rPr>
                <w:rFonts w:ascii="Times New Roman" w:eastAsia="Calibri" w:hAnsi="Times New Roman" w:cs="Times New Roman"/>
                <w:sz w:val="12"/>
                <w:szCs w:val="12"/>
              </w:rPr>
              <w:t xml:space="preserve">площадь – 148 кв.м, </w:t>
            </w:r>
            <w:r w:rsidRPr="00735E21">
              <w:rPr>
                <w:rFonts w:ascii="Times New Roman" w:eastAsia="Calibri" w:hAnsi="Times New Roman" w:cs="Times New Roman"/>
                <w:bCs/>
                <w:sz w:val="12"/>
                <w:szCs w:val="12"/>
              </w:rPr>
              <w:t>реконструкция).</w:t>
            </w:r>
          </w:p>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t>объекты местного значения сельского поселения: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шкафной газорегуляторный пункт (ШГРП) в селе Старая Дмитриевка, площадка № 5;</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комплектные трансформаторные подстанции в селе Старая Дмитриевка, площадка № 5;</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ящики кабельные в селе Липовка, площадка № 1;</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ящики кабельные в селе Липовка, площадка № 2;</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ящики кабельные в селе Липовка, площадка № 3;</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ящики кабельные в селе Липовка, ул. Речная;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lastRenderedPageBreak/>
              <w:t>- ящики кабельные в селе Старая Дмитриевка, площадка № 4;</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ящики кабельные в селе Старая Дмитриевка, площадка № 5;</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ящики кабельные в селе Старая Дмитриевка, площадка № 7;</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ящики кабельные в селе Старая Дмитриевка, ул. Кооперативная.</w:t>
            </w:r>
          </w:p>
        </w:tc>
      </w:tr>
      <w:tr w:rsidR="00735E21" w:rsidRPr="00735E21" w:rsidTr="00735E21">
        <w:tc>
          <w:tcPr>
            <w:tcW w:w="5000" w:type="pct"/>
            <w:gridSpan w:val="5"/>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lastRenderedPageBreak/>
              <w:t xml:space="preserve">Развитие жилой зоны до 2033 года в селе Липовка планируется на следующих площадках: </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1) за счет уплотнения существующей застройки:</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по ул. Луговой общей площадью территории – 0,15 га (планируется размещение 1 участок под индивидуальное жилищное строительство, ориентировочная общая площадь жилищного фонда – 150кв.м, расчётная численность населения – 3 человека);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по ул. Речная общей площадью территории – 1,43 га (планируется размещение 10 участков под индивидуальное жилищное строительство, ориентировочная общая площадь жилищного фонда – 1500кв.м, расчётная численность населения – 30 человек);</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по ул. Молодежная и ул. Центральная, общей площадью территории – 0,33 га (планируется размещение 2 участка под индивидуальное жилищное строительство, ориентировочная общая площадь жилищного фонда – 300кв.м, расчётная численность населения – 6 человека).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2) на свободных территориях в границах села: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на площадке № 1, расположенной в западной части села, общей площадью территории – 5,92 га (планируется размещение 39 индивидуальных жилых домов, ориентировочная общая площадь жилищного фонда – 5850кв.м, расчётная численность населения – 117 человек);</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на площадке № 2, расположенной в западной части села, общей площадью территории – 2,4 га (планируется размещение 16 индивидуальных жилых домов, ориентировочная общая площадь жилищного фонда – 2400кв.м, расчётная численность населения – 48 человек);</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на площадке № 3, расположенной в северной части села, общей площадью территории – 2,21 га (планируется размещение 15 индивидуальных жилых домов, ориентировочная общая площадь жилищного фонда – 2250кв.м, расчётная численность населения – 45 человека).</w:t>
            </w:r>
          </w:p>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t xml:space="preserve">Развитие жилой зоны до 2033 года в селе Старая Дмитриевка планируется на следующих площадках: </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1) за счет уплотнения существующей застройки:</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по ул. Кооперативной общей площадью территории – 0,31 га (планируется размещение 2 участков под индивидуальное жилищное строительство, ориентировочная общая площадь жилищного фонда – 300кв.м, расчётная численность населения – 6 человека);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по ул. Садовая общей площадью территории – 0,69 га (планируется размещение 4 участков под индивидуальное жилищное строительство, ориентировочная общая площадь жилищного фонда – 600кв.м, расчётная численность населения – 12 человек).</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2) на свободных территориях в границах села: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на площадке № 4, расположенной в северо-восточной части села по ул. Новая, общей площадью территории – 1,22 га (планируется размещение 8 индивидуальных жилых домов, ориентировочная общая площадь жилищного фонда – 1200кв.м, расчётная численность населения – 24 человек);</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на площадке № 5, расположенной в центральной части села по ул. Кооперативная, общей площадью территории – 6,38 га (планируется размещение 43 индивидуальных жилых домов, ориентировочная общая площадь жилищного фонда – 6450кв.м, расчётная численность населения – 129 человек);</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на площадке № 6, расположенной в южной части села по ул. Кооперативная, общей площадью территории – 1,14 га (планируется размещение 7 индивидуальных жилых домов, ориентировочная общая площадь жилищного фонда – 1050кв.м, расчётная численность населения – 21 человек);</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на площадке № 7, расположенной в юго-западной части села по ул. Полевая, общей площадью территории – 1,65 га (планируется размещение 11 индивидуальных жилых домов, ориентировочная общая площадь жилищного фонда – 1650кв.м, расчётная численность населения – 33 человек).</w:t>
            </w:r>
          </w:p>
        </w:tc>
      </w:tr>
      <w:tr w:rsidR="00735E21" w:rsidRPr="00735E21" w:rsidTr="00735E21">
        <w:trPr>
          <w:trHeight w:val="74"/>
        </w:trPr>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Общественно-деловые зоны</w:t>
            </w:r>
          </w:p>
        </w:tc>
        <w:tc>
          <w:tcPr>
            <w:tcW w:w="661"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56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4,2812</w:t>
            </w:r>
          </w:p>
        </w:tc>
        <w:tc>
          <w:tcPr>
            <w:tcW w:w="662"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4</w:t>
            </w:r>
          </w:p>
        </w:tc>
        <w:tc>
          <w:tcPr>
            <w:tcW w:w="1695"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r>
      <w:tr w:rsidR="00735E21" w:rsidRPr="00735E21" w:rsidTr="00735E21">
        <w:trPr>
          <w:trHeight w:val="419"/>
        </w:trPr>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p>
        </w:tc>
        <w:tc>
          <w:tcPr>
            <w:tcW w:w="3584" w:type="pct"/>
            <w:gridSpan w:val="4"/>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t>объекты местного значения сельского поселения: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физкультурно-оздоровительный комплекс в селе Липовка, ул. Центральная;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предприятие коммунально-бытового обслуживания в селе Липовка, ул. Центральная;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АТСК 50/200 в селе Липовка, ул. Центральная, 1 (реконструкция);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xml:space="preserve">- АТСК 50/200 в селе Старая Дмитриевка, ул. Кооперативная 3/2 (реконструкция); </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комплектные трансформаторные подстанции в селе Липовка, ул. Центральная.</w:t>
            </w:r>
          </w:p>
        </w:tc>
      </w:tr>
      <w:tr w:rsidR="00735E21" w:rsidRPr="00735E21" w:rsidTr="00735E21">
        <w:trPr>
          <w:trHeight w:val="74"/>
        </w:trPr>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Зоны рекреационного назначения</w:t>
            </w:r>
          </w:p>
        </w:tc>
        <w:tc>
          <w:tcPr>
            <w:tcW w:w="661"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56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54,9283</w:t>
            </w:r>
          </w:p>
        </w:tc>
        <w:tc>
          <w:tcPr>
            <w:tcW w:w="662"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c>
          <w:tcPr>
            <w:tcW w:w="1695"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r>
      <w:tr w:rsidR="00735E21" w:rsidRPr="00735E21" w:rsidTr="00735E21">
        <w:trPr>
          <w:trHeight w:val="610"/>
        </w:trPr>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3584" w:type="pct"/>
            <w:gridSpan w:val="4"/>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t>объекты местного значения сельского поселения: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плоскостное спортивное сооружение в селе Старая Дмитриевка, ул. Кооперативная;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сквер в селе Старая Дмитриевка, ул. Кооперативная;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сквер в селе Липовка, ул. Школьная;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парк в селе Липовка, юго-восточнее площадки № 2;</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пожарный пирс на севере села Старая Дмитриевка.</w:t>
            </w:r>
          </w:p>
        </w:tc>
      </w:tr>
      <w:tr w:rsidR="00735E21" w:rsidRPr="00735E21" w:rsidTr="00735E21">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Зоны сельскохозяйственного использования</w:t>
            </w:r>
          </w:p>
        </w:tc>
        <w:tc>
          <w:tcPr>
            <w:tcW w:w="661"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c>
          <w:tcPr>
            <w:tcW w:w="56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12 627,6255</w:t>
            </w:r>
          </w:p>
        </w:tc>
        <w:tc>
          <w:tcPr>
            <w:tcW w:w="662"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2</w:t>
            </w:r>
          </w:p>
        </w:tc>
        <w:tc>
          <w:tcPr>
            <w:tcW w:w="1695"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300</w:t>
            </w:r>
          </w:p>
        </w:tc>
      </w:tr>
      <w:tr w:rsidR="00735E21" w:rsidRPr="00735E21" w:rsidTr="00735E21">
        <w:trPr>
          <w:trHeight w:val="610"/>
        </w:trPr>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3584" w:type="pct"/>
            <w:gridSpan w:val="4"/>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t>объекты местного значения сельского поселения: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пожарный пирс на востоке села Липовка;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водозабор на северо-востоке за границей села Старая Дмитриевка (реконструкция);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xml:space="preserve">- водозабор на севере села Липовка (реконструкция); </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водонапорная башня на северо-востоке за границей села Старая Дмитриевка;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водонапорная башня на севере села Липовка.</w:t>
            </w:r>
          </w:p>
        </w:tc>
      </w:tr>
      <w:tr w:rsidR="00735E21" w:rsidRPr="00735E21" w:rsidTr="00735E21">
        <w:tc>
          <w:tcPr>
            <w:tcW w:w="1416"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Производственная зона</w:t>
            </w:r>
          </w:p>
        </w:tc>
        <w:tc>
          <w:tcPr>
            <w:tcW w:w="661"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c>
          <w:tcPr>
            <w:tcW w:w="566"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lang w:val="en-US"/>
              </w:rPr>
            </w:pPr>
            <w:r w:rsidRPr="00735E21">
              <w:rPr>
                <w:rFonts w:ascii="Times New Roman" w:eastAsia="Calibri" w:hAnsi="Times New Roman" w:cs="Times New Roman"/>
                <w:sz w:val="12"/>
                <w:szCs w:val="12"/>
              </w:rPr>
              <w:t>7</w:t>
            </w:r>
            <w:r w:rsidRPr="00735E21">
              <w:rPr>
                <w:rFonts w:ascii="Times New Roman" w:eastAsia="Calibri" w:hAnsi="Times New Roman" w:cs="Times New Roman"/>
                <w:sz w:val="12"/>
                <w:szCs w:val="12"/>
                <w:lang w:val="en-US"/>
              </w:rPr>
              <w:t>,3162</w:t>
            </w:r>
          </w:p>
        </w:tc>
        <w:tc>
          <w:tcPr>
            <w:tcW w:w="662"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3</w:t>
            </w:r>
          </w:p>
        </w:tc>
        <w:tc>
          <w:tcPr>
            <w:tcW w:w="1695"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lang w:val="en-US"/>
              </w:rPr>
            </w:pPr>
            <w:r w:rsidRPr="00735E21">
              <w:rPr>
                <w:rFonts w:ascii="Times New Roman" w:eastAsia="Calibri" w:hAnsi="Times New Roman" w:cs="Times New Roman"/>
                <w:sz w:val="12"/>
                <w:szCs w:val="12"/>
                <w:lang w:val="en-US"/>
              </w:rPr>
              <w:t>50</w:t>
            </w:r>
          </w:p>
        </w:tc>
      </w:tr>
      <w:tr w:rsidR="00735E21" w:rsidRPr="00735E21" w:rsidTr="00735E21">
        <w:trPr>
          <w:trHeight w:val="74"/>
        </w:trPr>
        <w:tc>
          <w:tcPr>
            <w:tcW w:w="1416"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3584" w:type="pct"/>
            <w:gridSpan w:val="4"/>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объекты регионального значения:</w:t>
            </w:r>
          </w:p>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sz w:val="12"/>
                <w:szCs w:val="12"/>
              </w:rPr>
              <w:t>- пожарное депо на 2 машины в селе Липовка, ул. Новая.</w:t>
            </w:r>
          </w:p>
        </w:tc>
      </w:tr>
      <w:tr w:rsidR="00735E21" w:rsidRPr="00735E21" w:rsidTr="00735E21">
        <w:tc>
          <w:tcPr>
            <w:tcW w:w="1416"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Производственные зоны, зон инженерной и транспортной инфраструктур</w:t>
            </w:r>
          </w:p>
        </w:tc>
        <w:tc>
          <w:tcPr>
            <w:tcW w:w="661"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566"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135,6190</w:t>
            </w:r>
          </w:p>
        </w:tc>
        <w:tc>
          <w:tcPr>
            <w:tcW w:w="662"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2</w:t>
            </w:r>
          </w:p>
        </w:tc>
        <w:tc>
          <w:tcPr>
            <w:tcW w:w="1695"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r>
      <w:tr w:rsidR="00735E21" w:rsidRPr="00735E21" w:rsidTr="00735E21">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t>Зона лесов</w:t>
            </w:r>
          </w:p>
        </w:tc>
        <w:tc>
          <w:tcPr>
            <w:tcW w:w="661"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56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662"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1695"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lang w:val="en-US"/>
              </w:rPr>
            </w:pPr>
          </w:p>
        </w:tc>
      </w:tr>
      <w:tr w:rsidR="00735E21" w:rsidRPr="00735E21" w:rsidTr="00735E21">
        <w:tc>
          <w:tcPr>
            <w:tcW w:w="141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b/>
                <w:sz w:val="12"/>
                <w:szCs w:val="12"/>
              </w:rPr>
              <w:t>Зоны специального назначения</w:t>
            </w:r>
          </w:p>
        </w:tc>
        <w:tc>
          <w:tcPr>
            <w:tcW w:w="661"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c>
          <w:tcPr>
            <w:tcW w:w="566"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lang w:val="en-US"/>
              </w:rPr>
            </w:pPr>
            <w:r w:rsidRPr="00735E21">
              <w:rPr>
                <w:rFonts w:ascii="Times New Roman" w:eastAsia="Calibri" w:hAnsi="Times New Roman" w:cs="Times New Roman"/>
                <w:sz w:val="12"/>
                <w:szCs w:val="12"/>
              </w:rPr>
              <w:t>3,4877</w:t>
            </w:r>
          </w:p>
        </w:tc>
        <w:tc>
          <w:tcPr>
            <w:tcW w:w="662"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w:t>
            </w:r>
          </w:p>
        </w:tc>
        <w:tc>
          <w:tcPr>
            <w:tcW w:w="1695" w:type="pct"/>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lang w:val="en-US"/>
              </w:rPr>
            </w:pPr>
            <w:r w:rsidRPr="00735E21">
              <w:rPr>
                <w:rFonts w:ascii="Times New Roman" w:eastAsia="Calibri" w:hAnsi="Times New Roman" w:cs="Times New Roman"/>
                <w:sz w:val="12"/>
                <w:szCs w:val="12"/>
                <w:lang w:val="en-US"/>
              </w:rPr>
              <w:t>1000</w:t>
            </w:r>
          </w:p>
        </w:tc>
      </w:tr>
      <w:tr w:rsidR="00735E21" w:rsidRPr="00735E21" w:rsidTr="00735E21">
        <w:trPr>
          <w:trHeight w:val="74"/>
        </w:trPr>
        <w:tc>
          <w:tcPr>
            <w:tcW w:w="1416" w:type="pct"/>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p>
        </w:tc>
        <w:tc>
          <w:tcPr>
            <w:tcW w:w="3584" w:type="pct"/>
            <w:gridSpan w:val="4"/>
            <w:tcBorders>
              <w:bottom w:val="single" w:sz="4" w:space="0" w:color="auto"/>
            </w:tcBorders>
            <w:shd w:val="clear" w:color="auto" w:fill="FFFFFF" w:themeFill="background1"/>
          </w:tcPr>
          <w:p w:rsidR="00735E21" w:rsidRPr="00735E21" w:rsidRDefault="00735E21" w:rsidP="00735E21">
            <w:pPr>
              <w:tabs>
                <w:tab w:val="left" w:pos="284"/>
              </w:tabs>
              <w:spacing w:after="0" w:line="240" w:lineRule="auto"/>
              <w:rPr>
                <w:rFonts w:ascii="Times New Roman" w:eastAsia="Calibri" w:hAnsi="Times New Roman" w:cs="Times New Roman"/>
                <w:b/>
                <w:sz w:val="12"/>
                <w:szCs w:val="12"/>
              </w:rPr>
            </w:pPr>
            <w:r w:rsidRPr="00735E21">
              <w:rPr>
                <w:rFonts w:ascii="Times New Roman" w:eastAsia="Calibri" w:hAnsi="Times New Roman" w:cs="Times New Roman"/>
                <w:b/>
                <w:sz w:val="12"/>
                <w:szCs w:val="12"/>
              </w:rPr>
              <w:t>объекты местного значения сельского поселения:</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кладбище на северо-востоке села Липовка;</w:t>
            </w:r>
          </w:p>
          <w:p w:rsidR="00735E21" w:rsidRPr="00735E21" w:rsidRDefault="00735E21" w:rsidP="00735E21">
            <w:pPr>
              <w:tabs>
                <w:tab w:val="left" w:pos="284"/>
              </w:tabs>
              <w:spacing w:after="0" w:line="240" w:lineRule="auto"/>
              <w:rPr>
                <w:rFonts w:ascii="Times New Roman" w:eastAsia="Calibri" w:hAnsi="Times New Roman" w:cs="Times New Roman"/>
                <w:sz w:val="12"/>
                <w:szCs w:val="12"/>
              </w:rPr>
            </w:pPr>
            <w:r w:rsidRPr="00735E21">
              <w:rPr>
                <w:rFonts w:ascii="Times New Roman" w:eastAsia="Calibri" w:hAnsi="Times New Roman" w:cs="Times New Roman"/>
                <w:sz w:val="12"/>
                <w:szCs w:val="12"/>
              </w:rPr>
              <w:t>- кладбище на юге села Старая Дмитриевка.</w:t>
            </w:r>
          </w:p>
        </w:tc>
      </w:tr>
    </w:tbl>
    <w:p w:rsidR="00DC3E27" w:rsidRDefault="00735E21" w:rsidP="00735E2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extent cx="3261814" cy="32154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рисунок (1).jpg"/>
                    <pic:cNvPicPr/>
                  </pic:nvPicPr>
                  <pic:blipFill>
                    <a:blip r:embed="rId8">
                      <a:extLst>
                        <a:ext uri="{28A0092B-C50C-407E-A947-70E740481C1C}">
                          <a14:useLocalDpi xmlns:a14="http://schemas.microsoft.com/office/drawing/2010/main" val="0"/>
                        </a:ext>
                      </a:extLst>
                    </a:blip>
                    <a:stretch>
                      <a:fillRect/>
                    </a:stretch>
                  </pic:blipFill>
                  <pic:spPr>
                    <a:xfrm>
                      <a:off x="0" y="0"/>
                      <a:ext cx="3297038" cy="3250208"/>
                    </a:xfrm>
                    <a:prstGeom prst="rect">
                      <a:avLst/>
                    </a:prstGeom>
                  </pic:spPr>
                </pic:pic>
              </a:graphicData>
            </a:graphic>
          </wp:inline>
        </w:drawing>
      </w:r>
    </w:p>
    <w:p w:rsidR="00C0689B" w:rsidRPr="00DC3E27" w:rsidRDefault="00C0689B" w:rsidP="00735E21">
      <w:pPr>
        <w:tabs>
          <w:tab w:val="left" w:pos="284"/>
        </w:tabs>
        <w:spacing w:after="0" w:line="240" w:lineRule="auto"/>
        <w:jc w:val="center"/>
        <w:rPr>
          <w:rFonts w:ascii="Times New Roman" w:eastAsia="Calibri" w:hAnsi="Times New Roman" w:cs="Times New Roman"/>
          <w:sz w:val="12"/>
          <w:szCs w:val="12"/>
        </w:rPr>
      </w:pPr>
    </w:p>
    <w:p w:rsidR="00DC3E27" w:rsidRDefault="00C0689B" w:rsidP="00C0689B">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3222123" cy="3173104"/>
            <wp:effectExtent l="0" t="0" r="0" b="0"/>
            <wp:docPr id="2" name="Рисунок 2"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Новый рисун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892" cy="3200451"/>
                    </a:xfrm>
                    <a:prstGeom prst="rect">
                      <a:avLst/>
                    </a:prstGeom>
                    <a:noFill/>
                    <a:ln>
                      <a:noFill/>
                    </a:ln>
                  </pic:spPr>
                </pic:pic>
              </a:graphicData>
            </a:graphic>
          </wp:inline>
        </w:drawing>
      </w:r>
    </w:p>
    <w:p w:rsidR="00C0689B" w:rsidRDefault="00C0689B" w:rsidP="00C0689B">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extent cx="2204113" cy="3237257"/>
            <wp:effectExtent l="0" t="0" r="0" b="0"/>
            <wp:docPr id="3" name="Рисунок 3" descr="C:\Users\user\AppData\Local\Microsoft\Windows\Temporary Internet Files\Content.Word\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Новый рисунок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1354" cy="3247892"/>
                    </a:xfrm>
                    <a:prstGeom prst="rect">
                      <a:avLst/>
                    </a:prstGeom>
                    <a:noFill/>
                    <a:ln>
                      <a:noFill/>
                    </a:ln>
                  </pic:spPr>
                </pic:pic>
              </a:graphicData>
            </a:graphic>
          </wp:inline>
        </w:drawing>
      </w:r>
    </w:p>
    <w:p w:rsidR="00C0689B" w:rsidRDefault="00C0689B" w:rsidP="00C0689B">
      <w:pPr>
        <w:tabs>
          <w:tab w:val="left" w:pos="284"/>
        </w:tabs>
        <w:spacing w:after="0" w:line="240" w:lineRule="auto"/>
        <w:jc w:val="center"/>
        <w:rPr>
          <w:rFonts w:ascii="Times New Roman" w:eastAsia="Calibri" w:hAnsi="Times New Roman" w:cs="Times New Roman"/>
          <w:sz w:val="12"/>
          <w:szCs w:val="12"/>
        </w:rPr>
      </w:pPr>
    </w:p>
    <w:p w:rsidR="00C0689B" w:rsidRPr="00DC3E27" w:rsidRDefault="00C0689B" w:rsidP="00C0689B">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2176818" cy="3220390"/>
            <wp:effectExtent l="0" t="0" r="0" b="0"/>
            <wp:docPr id="4" name="Рисунок 4"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Новый рисун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637" cy="3233436"/>
                    </a:xfrm>
                    <a:prstGeom prst="rect">
                      <a:avLst/>
                    </a:prstGeom>
                    <a:noFill/>
                    <a:ln>
                      <a:noFill/>
                    </a:ln>
                  </pic:spPr>
                </pic:pic>
              </a:graphicData>
            </a:graphic>
          </wp:inline>
        </w:drawing>
      </w:r>
    </w:p>
    <w:p w:rsidR="00C0689B" w:rsidRPr="00C0689B" w:rsidRDefault="00C0689B" w:rsidP="00C0689B">
      <w:pPr>
        <w:tabs>
          <w:tab w:val="left" w:pos="284"/>
        </w:tabs>
        <w:spacing w:after="0" w:line="240" w:lineRule="auto"/>
        <w:jc w:val="right"/>
        <w:rPr>
          <w:rFonts w:ascii="Times New Roman" w:eastAsia="Calibri" w:hAnsi="Times New Roman" w:cs="Times New Roman"/>
          <w:sz w:val="12"/>
          <w:szCs w:val="12"/>
        </w:rPr>
      </w:pPr>
      <w:r w:rsidRPr="00C0689B">
        <w:rPr>
          <w:rFonts w:ascii="Times New Roman" w:eastAsia="Calibri" w:hAnsi="Times New Roman" w:cs="Times New Roman"/>
          <w:sz w:val="12"/>
          <w:szCs w:val="12"/>
        </w:rPr>
        <w:lastRenderedPageBreak/>
        <w:t>Приложение №</w:t>
      </w:r>
      <w:r>
        <w:rPr>
          <w:rFonts w:ascii="Times New Roman" w:eastAsia="Calibri" w:hAnsi="Times New Roman" w:cs="Times New Roman"/>
          <w:sz w:val="12"/>
          <w:szCs w:val="12"/>
        </w:rPr>
        <w:t>1</w:t>
      </w:r>
    </w:p>
    <w:p w:rsidR="00C0689B" w:rsidRPr="00C0689B" w:rsidRDefault="00C0689B" w:rsidP="00C0689B">
      <w:pPr>
        <w:tabs>
          <w:tab w:val="left" w:pos="284"/>
        </w:tabs>
        <w:spacing w:after="0" w:line="240" w:lineRule="auto"/>
        <w:jc w:val="right"/>
        <w:rPr>
          <w:rFonts w:ascii="Times New Roman" w:eastAsia="Calibri" w:hAnsi="Times New Roman" w:cs="Times New Roman"/>
          <w:sz w:val="12"/>
          <w:szCs w:val="12"/>
        </w:rPr>
      </w:pPr>
      <w:r w:rsidRPr="00C0689B">
        <w:rPr>
          <w:rFonts w:ascii="Times New Roman" w:eastAsia="Calibri" w:hAnsi="Times New Roman" w:cs="Times New Roman"/>
          <w:sz w:val="12"/>
          <w:szCs w:val="12"/>
        </w:rPr>
        <w:t>к приказу Минэкономразвити</w:t>
      </w:r>
      <w:r>
        <w:rPr>
          <w:rFonts w:ascii="Times New Roman" w:eastAsia="Calibri" w:hAnsi="Times New Roman" w:cs="Times New Roman"/>
          <w:sz w:val="12"/>
          <w:szCs w:val="12"/>
        </w:rPr>
        <w:t>я России от 23.11.2018 г. № 650</w:t>
      </w:r>
    </w:p>
    <w:p w:rsidR="00C0689B" w:rsidRPr="00C0689B" w:rsidRDefault="00C0689B" w:rsidP="00C0689B">
      <w:pPr>
        <w:tabs>
          <w:tab w:val="left" w:pos="284"/>
        </w:tabs>
        <w:spacing w:after="0" w:line="240" w:lineRule="auto"/>
        <w:jc w:val="center"/>
        <w:rPr>
          <w:rFonts w:ascii="Times New Roman" w:eastAsia="Calibri" w:hAnsi="Times New Roman" w:cs="Times New Roman"/>
          <w:b/>
          <w:sz w:val="12"/>
          <w:szCs w:val="12"/>
        </w:rPr>
      </w:pPr>
      <w:r w:rsidRPr="00C0689B">
        <w:rPr>
          <w:rFonts w:ascii="Times New Roman" w:eastAsia="Calibri" w:hAnsi="Times New Roman" w:cs="Times New Roman"/>
          <w:b/>
          <w:sz w:val="12"/>
          <w:szCs w:val="12"/>
        </w:rPr>
        <w:t>ФОРМА</w:t>
      </w:r>
    </w:p>
    <w:p w:rsidR="00C0689B" w:rsidRPr="00C0689B" w:rsidRDefault="00C0689B" w:rsidP="00C0689B">
      <w:pPr>
        <w:tabs>
          <w:tab w:val="left" w:pos="284"/>
        </w:tabs>
        <w:spacing w:after="0" w:line="240" w:lineRule="auto"/>
        <w:jc w:val="center"/>
        <w:rPr>
          <w:rFonts w:ascii="Times New Roman" w:eastAsia="Calibri" w:hAnsi="Times New Roman" w:cs="Times New Roman"/>
          <w:sz w:val="12"/>
          <w:szCs w:val="12"/>
        </w:rPr>
      </w:pPr>
      <w:r w:rsidRPr="00C0689B">
        <w:rPr>
          <w:rFonts w:ascii="Times New Roman" w:eastAsia="Calibri" w:hAnsi="Times New Roman" w:cs="Times New Roman"/>
          <w:sz w:val="12"/>
          <w:szCs w:val="12"/>
        </w:rPr>
        <w:t>графического описания местоположения границ населённых пунктов,</w:t>
      </w:r>
    </w:p>
    <w:p w:rsidR="00C0689B" w:rsidRPr="00C0689B" w:rsidRDefault="00C0689B" w:rsidP="00C0689B">
      <w:pPr>
        <w:tabs>
          <w:tab w:val="left" w:pos="284"/>
        </w:tabs>
        <w:spacing w:after="0" w:line="240" w:lineRule="auto"/>
        <w:jc w:val="center"/>
        <w:rPr>
          <w:rFonts w:ascii="Times New Roman" w:eastAsia="Calibri" w:hAnsi="Times New Roman" w:cs="Times New Roman"/>
          <w:sz w:val="12"/>
          <w:szCs w:val="12"/>
        </w:rPr>
      </w:pPr>
      <w:r w:rsidRPr="00C0689B">
        <w:rPr>
          <w:rFonts w:ascii="Times New Roman" w:eastAsia="Calibri" w:hAnsi="Times New Roman" w:cs="Times New Roman"/>
          <w:sz w:val="12"/>
          <w:szCs w:val="12"/>
        </w:rPr>
        <w:t>территориальных зон, особо охраняемых природных территорий,  зон с особыми условиями использования территорий</w:t>
      </w:r>
    </w:p>
    <w:p w:rsidR="00C0689B" w:rsidRDefault="00C0689B" w:rsidP="00C0689B">
      <w:pPr>
        <w:tabs>
          <w:tab w:val="left" w:pos="284"/>
        </w:tabs>
        <w:spacing w:after="0" w:line="240" w:lineRule="auto"/>
        <w:jc w:val="center"/>
        <w:rPr>
          <w:rFonts w:ascii="Times New Roman" w:eastAsia="Calibri" w:hAnsi="Times New Roman" w:cs="Times New Roman"/>
          <w:b/>
          <w:sz w:val="12"/>
          <w:szCs w:val="12"/>
        </w:rPr>
      </w:pPr>
    </w:p>
    <w:p w:rsidR="00C0689B" w:rsidRPr="00C0689B" w:rsidRDefault="00C0689B" w:rsidP="00C0689B">
      <w:pPr>
        <w:tabs>
          <w:tab w:val="left" w:pos="284"/>
        </w:tabs>
        <w:spacing w:after="0" w:line="240" w:lineRule="auto"/>
        <w:jc w:val="center"/>
        <w:rPr>
          <w:rFonts w:ascii="Times New Roman" w:eastAsia="Calibri" w:hAnsi="Times New Roman" w:cs="Times New Roman"/>
          <w:b/>
          <w:sz w:val="12"/>
          <w:szCs w:val="12"/>
        </w:rPr>
      </w:pPr>
      <w:r w:rsidRPr="00C0689B">
        <w:rPr>
          <w:rFonts w:ascii="Times New Roman" w:eastAsia="Calibri" w:hAnsi="Times New Roman" w:cs="Times New Roman"/>
          <w:b/>
          <w:sz w:val="12"/>
          <w:szCs w:val="12"/>
        </w:rPr>
        <w:t>ОПИСАНИЕ МЕСТОПОЛОЖЕНИЯ ГРАНИЦ</w:t>
      </w:r>
      <w:r w:rsidRPr="00C0689B">
        <w:rPr>
          <w:rFonts w:ascii="Times New Roman" w:eastAsia="Calibri" w:hAnsi="Times New Roman" w:cs="Times New Roman"/>
          <w:b/>
          <w:sz w:val="12"/>
          <w:szCs w:val="12"/>
          <w:vertAlign w:val="superscript"/>
        </w:rPr>
        <w:t>1</w:t>
      </w:r>
    </w:p>
    <w:p w:rsidR="00C0689B" w:rsidRPr="00C0689B" w:rsidRDefault="00C0689B" w:rsidP="00C0689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u w:val="single"/>
        </w:rPr>
        <w:t>_______________________________________________________</w:t>
      </w:r>
      <w:r w:rsidRPr="00C0689B">
        <w:rPr>
          <w:rFonts w:ascii="Times New Roman" w:eastAsia="Calibri" w:hAnsi="Times New Roman" w:cs="Times New Roman"/>
          <w:sz w:val="12"/>
          <w:szCs w:val="12"/>
          <w:u w:val="single"/>
        </w:rPr>
        <w:t>село Липовка</w:t>
      </w:r>
      <w:r>
        <w:rPr>
          <w:rFonts w:ascii="Times New Roman" w:eastAsia="Calibri" w:hAnsi="Times New Roman" w:cs="Times New Roman"/>
          <w:sz w:val="12"/>
          <w:szCs w:val="12"/>
          <w:u w:val="single"/>
        </w:rPr>
        <w:t>__________________________________________________________</w:t>
      </w:r>
    </w:p>
    <w:p w:rsidR="00C0689B" w:rsidRPr="00C0689B" w:rsidRDefault="00C0689B" w:rsidP="00C0689B">
      <w:pPr>
        <w:tabs>
          <w:tab w:val="left" w:pos="284"/>
        </w:tabs>
        <w:spacing w:after="0" w:line="240" w:lineRule="auto"/>
        <w:jc w:val="center"/>
        <w:rPr>
          <w:rFonts w:ascii="Times New Roman" w:eastAsia="Calibri" w:hAnsi="Times New Roman" w:cs="Times New Roman"/>
          <w:sz w:val="12"/>
          <w:szCs w:val="12"/>
        </w:rPr>
      </w:pPr>
      <w:r w:rsidRPr="00C0689B">
        <w:rPr>
          <w:rFonts w:ascii="Times New Roman" w:eastAsia="Calibri" w:hAnsi="Times New Roman" w:cs="Times New Roman"/>
          <w:sz w:val="12"/>
          <w:szCs w:val="12"/>
        </w:rPr>
        <w:t>(наименование объекта местоположение границ, которого описано (далее - объект)</w:t>
      </w:r>
    </w:p>
    <w:p w:rsidR="00C0689B" w:rsidRPr="00C0689B" w:rsidRDefault="00C0689B" w:rsidP="00C0689B">
      <w:pPr>
        <w:tabs>
          <w:tab w:val="left" w:pos="284"/>
        </w:tabs>
        <w:spacing w:after="0" w:line="240" w:lineRule="auto"/>
        <w:jc w:val="center"/>
        <w:rPr>
          <w:rFonts w:ascii="Times New Roman" w:eastAsia="Calibri" w:hAnsi="Times New Roman" w:cs="Times New Roman"/>
          <w:b/>
          <w:sz w:val="12"/>
          <w:szCs w:val="12"/>
          <w:lang w:val="en-US"/>
        </w:rPr>
      </w:pPr>
      <w:r w:rsidRPr="00C0689B">
        <w:rPr>
          <w:rFonts w:ascii="Times New Roman" w:eastAsia="Calibri" w:hAnsi="Times New Roman" w:cs="Times New Roman"/>
          <w:b/>
          <w:sz w:val="12"/>
          <w:szCs w:val="12"/>
          <w:lang w:val="en-US"/>
        </w:rPr>
        <w:t>Раздел 1</w:t>
      </w:r>
    </w:p>
    <w:tbl>
      <w:tblPr>
        <w:tblW w:w="4983" w:type="pct"/>
        <w:tblInd w:w="28" w:type="dxa"/>
        <w:tblCellMar>
          <w:top w:w="82" w:type="dxa"/>
          <w:right w:w="54" w:type="dxa"/>
        </w:tblCellMar>
        <w:tblLook w:val="04A0" w:firstRow="1" w:lastRow="0" w:firstColumn="1" w:lastColumn="0" w:noHBand="0" w:noVBand="1"/>
      </w:tblPr>
      <w:tblGrid>
        <w:gridCol w:w="3118"/>
        <w:gridCol w:w="4425"/>
      </w:tblGrid>
      <w:tr w:rsidR="00C0689B" w:rsidRPr="00C0689B" w:rsidTr="005650A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b/>
                <w:sz w:val="12"/>
                <w:szCs w:val="12"/>
                <w:lang w:val="en-US"/>
              </w:rPr>
              <w:t xml:space="preserve">Сведения об объекте  </w:t>
            </w:r>
          </w:p>
        </w:tc>
      </w:tr>
      <w:tr w:rsidR="00C0689B" w:rsidRPr="00C0689B" w:rsidTr="005650A9">
        <w:trPr>
          <w:trHeight w:val="20"/>
        </w:trPr>
        <w:tc>
          <w:tcPr>
            <w:tcW w:w="206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Характеристики объекта  </w:t>
            </w:r>
          </w:p>
        </w:tc>
        <w:tc>
          <w:tcPr>
            <w:tcW w:w="293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Описание характеристик </w:t>
            </w:r>
          </w:p>
        </w:tc>
      </w:tr>
      <w:tr w:rsidR="00C0689B" w:rsidRPr="00C0689B" w:rsidTr="005650A9">
        <w:trPr>
          <w:trHeight w:val="20"/>
        </w:trPr>
        <w:tc>
          <w:tcPr>
            <w:tcW w:w="206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 </w:t>
            </w:r>
          </w:p>
        </w:tc>
        <w:tc>
          <w:tcPr>
            <w:tcW w:w="293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 </w:t>
            </w:r>
          </w:p>
        </w:tc>
      </w:tr>
      <w:tr w:rsidR="00C0689B" w:rsidRPr="00C0689B" w:rsidTr="005650A9">
        <w:trPr>
          <w:trHeight w:val="20"/>
        </w:trPr>
        <w:tc>
          <w:tcPr>
            <w:tcW w:w="206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Местоположение объекта</w:t>
            </w:r>
            <w:r w:rsidRPr="00C0689B">
              <w:rPr>
                <w:rFonts w:ascii="Times New Roman" w:eastAsia="Calibri" w:hAnsi="Times New Roman" w:cs="Times New Roman"/>
                <w:sz w:val="12"/>
                <w:szCs w:val="12"/>
                <w:vertAlign w:val="superscript"/>
                <w:lang w:val="en-US"/>
              </w:rPr>
              <w:t>2</w:t>
            </w:r>
            <w:r w:rsidRPr="00C0689B">
              <w:rPr>
                <w:rFonts w:ascii="Times New Roman" w:eastAsia="Calibri" w:hAnsi="Times New Roman" w:cs="Times New Roman"/>
                <w:sz w:val="12"/>
                <w:szCs w:val="12"/>
                <w:lang w:val="en-US"/>
              </w:rPr>
              <w:t xml:space="preserve">  </w:t>
            </w:r>
          </w:p>
        </w:tc>
        <w:tc>
          <w:tcPr>
            <w:tcW w:w="293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Самарская область, Сергиевский район, сельское поселение Липовка, село Липовка   </w:t>
            </w:r>
          </w:p>
        </w:tc>
      </w:tr>
      <w:tr w:rsidR="00C0689B" w:rsidRPr="00C0689B" w:rsidTr="005650A9">
        <w:trPr>
          <w:trHeight w:val="20"/>
        </w:trPr>
        <w:tc>
          <w:tcPr>
            <w:tcW w:w="206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Площадь объекта +/- величина погрешности определения площади  (Р +/- Дельта Р)</w:t>
            </w:r>
            <w:r w:rsidRPr="00C0689B">
              <w:rPr>
                <w:rFonts w:ascii="Times New Roman" w:eastAsia="Calibri" w:hAnsi="Times New Roman" w:cs="Times New Roman"/>
                <w:sz w:val="12"/>
                <w:szCs w:val="12"/>
                <w:vertAlign w:val="superscript"/>
              </w:rPr>
              <w:t>3</w:t>
            </w:r>
            <w:r w:rsidRPr="00C0689B">
              <w:rPr>
                <w:rFonts w:ascii="Times New Roman" w:eastAsia="Calibri" w:hAnsi="Times New Roman" w:cs="Times New Roman"/>
                <w:sz w:val="12"/>
                <w:szCs w:val="12"/>
              </w:rPr>
              <w:t xml:space="preserve"> </w:t>
            </w:r>
          </w:p>
        </w:tc>
        <w:tc>
          <w:tcPr>
            <w:tcW w:w="293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2765412±582 м</w:t>
            </w:r>
            <w:r w:rsidRPr="00C0689B">
              <w:rPr>
                <w:rFonts w:ascii="Times New Roman" w:eastAsia="Calibri" w:hAnsi="Times New Roman" w:cs="Times New Roman"/>
                <w:sz w:val="12"/>
                <w:szCs w:val="12"/>
                <w:vertAlign w:val="superscript"/>
                <w:lang w:val="en-US"/>
              </w:rPr>
              <w:t>2</w:t>
            </w:r>
            <w:r w:rsidRPr="00C0689B">
              <w:rPr>
                <w:rFonts w:ascii="Times New Roman" w:eastAsia="Calibri" w:hAnsi="Times New Roman" w:cs="Times New Roman"/>
                <w:sz w:val="12"/>
                <w:szCs w:val="12"/>
                <w:lang w:val="en-US"/>
              </w:rPr>
              <w:t xml:space="preserve">   </w:t>
            </w:r>
          </w:p>
        </w:tc>
      </w:tr>
      <w:tr w:rsidR="00C0689B" w:rsidRPr="00C0689B" w:rsidTr="005650A9">
        <w:trPr>
          <w:trHeight w:val="20"/>
        </w:trPr>
        <w:tc>
          <w:tcPr>
            <w:tcW w:w="206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Иные характеристики объекта</w:t>
            </w:r>
            <w:r w:rsidRPr="00C0689B">
              <w:rPr>
                <w:rFonts w:ascii="Times New Roman" w:eastAsia="Calibri" w:hAnsi="Times New Roman" w:cs="Times New Roman"/>
                <w:sz w:val="12"/>
                <w:szCs w:val="12"/>
                <w:vertAlign w:val="superscript"/>
                <w:lang w:val="en-US"/>
              </w:rPr>
              <w:t>4</w:t>
            </w:r>
            <w:r w:rsidRPr="00C0689B">
              <w:rPr>
                <w:rFonts w:ascii="Times New Roman" w:eastAsia="Calibri" w:hAnsi="Times New Roman" w:cs="Times New Roman"/>
                <w:sz w:val="12"/>
                <w:szCs w:val="12"/>
                <w:lang w:val="en-US"/>
              </w:rPr>
              <w:t xml:space="preserve">  </w:t>
            </w:r>
          </w:p>
        </w:tc>
        <w:tc>
          <w:tcPr>
            <w:tcW w:w="293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C0689B">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bl>
    <w:p w:rsidR="00C0689B" w:rsidRPr="00C0689B" w:rsidRDefault="00C0689B" w:rsidP="005650A9">
      <w:pPr>
        <w:tabs>
          <w:tab w:val="left" w:pos="284"/>
        </w:tabs>
        <w:spacing w:after="0" w:line="240" w:lineRule="auto"/>
        <w:jc w:val="center"/>
        <w:rPr>
          <w:rFonts w:ascii="Times New Roman" w:eastAsia="Calibri" w:hAnsi="Times New Roman" w:cs="Times New Roman"/>
          <w:b/>
          <w:sz w:val="12"/>
          <w:szCs w:val="12"/>
          <w:lang w:val="en-US"/>
        </w:rPr>
      </w:pPr>
      <w:r w:rsidRPr="00C0689B">
        <w:rPr>
          <w:rFonts w:ascii="Times New Roman" w:eastAsia="Calibri" w:hAnsi="Times New Roman" w:cs="Times New Roman"/>
          <w:b/>
          <w:sz w:val="12"/>
          <w:szCs w:val="12"/>
          <w:lang w:val="en-US"/>
        </w:rPr>
        <w:t>Раздел 2</w:t>
      </w:r>
    </w:p>
    <w:tbl>
      <w:tblPr>
        <w:tblW w:w="4871" w:type="pct"/>
        <w:tblInd w:w="28" w:type="dxa"/>
        <w:tblLayout w:type="fixed"/>
        <w:tblCellMar>
          <w:top w:w="45" w:type="dxa"/>
          <w:left w:w="58" w:type="dxa"/>
          <w:right w:w="28" w:type="dxa"/>
        </w:tblCellMar>
        <w:tblLook w:val="04A0" w:firstRow="1" w:lastRow="0" w:firstColumn="1" w:lastColumn="0" w:noHBand="0" w:noVBand="1"/>
      </w:tblPr>
      <w:tblGrid>
        <w:gridCol w:w="852"/>
        <w:gridCol w:w="1130"/>
        <w:gridCol w:w="994"/>
        <w:gridCol w:w="1649"/>
        <w:gridCol w:w="1615"/>
        <w:gridCol w:w="1134"/>
      </w:tblGrid>
      <w:tr w:rsidR="005650A9" w:rsidRPr="00C0689B" w:rsidTr="004D485D">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b/>
                <w:sz w:val="12"/>
                <w:szCs w:val="12"/>
              </w:rPr>
              <w:t>Сведения о местоположении границ объекта</w:t>
            </w:r>
            <w:r w:rsidRPr="00C0689B">
              <w:rPr>
                <w:rFonts w:ascii="Times New Roman" w:eastAsia="Calibri" w:hAnsi="Times New Roman" w:cs="Times New Roman"/>
                <w:b/>
                <w:sz w:val="12"/>
                <w:szCs w:val="12"/>
                <w:vertAlign w:val="superscript"/>
              </w:rPr>
              <w:t>5</w:t>
            </w:r>
            <w:r w:rsidRPr="00C0689B">
              <w:rPr>
                <w:rFonts w:ascii="Times New Roman" w:eastAsia="Calibri" w:hAnsi="Times New Roman" w:cs="Times New Roman"/>
                <w:b/>
                <w:sz w:val="12"/>
                <w:szCs w:val="12"/>
              </w:rPr>
              <w:t xml:space="preserve">  </w:t>
            </w:r>
          </w:p>
        </w:tc>
      </w:tr>
      <w:tr w:rsidR="005650A9" w:rsidRPr="00C0689B" w:rsidTr="004D485D">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5650A9"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1.Система координат </w:t>
            </w:r>
            <w:r w:rsidR="00C0689B" w:rsidRPr="00C0689B">
              <w:rPr>
                <w:rFonts w:ascii="Times New Roman" w:eastAsia="Calibri" w:hAnsi="Times New Roman" w:cs="Times New Roman"/>
                <w:sz w:val="12"/>
                <w:szCs w:val="12"/>
                <w:lang w:val="en-US"/>
              </w:rPr>
              <w:t xml:space="preserve">МСК-63  </w:t>
            </w:r>
          </w:p>
        </w:tc>
      </w:tr>
      <w:tr w:rsidR="005650A9" w:rsidRPr="00C0689B" w:rsidTr="004D485D">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2. Сведения о характерных точках границ объекта  </w:t>
            </w:r>
          </w:p>
        </w:tc>
      </w:tr>
      <w:tr w:rsidR="004D485D" w:rsidRPr="00C0689B" w:rsidTr="004D485D">
        <w:trPr>
          <w:trHeight w:val="20"/>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Обозначение характерных точек границ </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Координаты, м </w:t>
            </w:r>
          </w:p>
        </w:tc>
        <w:tc>
          <w:tcPr>
            <w:tcW w:w="111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Метод определения координат характерной точки</w:t>
            </w:r>
            <w:r w:rsidRPr="00C0689B">
              <w:rPr>
                <w:rFonts w:ascii="Times New Roman" w:eastAsia="Calibri" w:hAnsi="Times New Roman" w:cs="Times New Roman"/>
                <w:sz w:val="12"/>
                <w:szCs w:val="12"/>
                <w:vertAlign w:val="superscript"/>
              </w:rPr>
              <w:t>6</w:t>
            </w:r>
            <w:r w:rsidRPr="00C0689B">
              <w:rPr>
                <w:rFonts w:ascii="Times New Roman" w:eastAsia="Calibri" w:hAnsi="Times New Roman" w:cs="Times New Roman"/>
                <w:sz w:val="12"/>
                <w:szCs w:val="12"/>
              </w:rPr>
              <w:t xml:space="preserve"> </w:t>
            </w:r>
          </w:p>
        </w:tc>
        <w:tc>
          <w:tcPr>
            <w:tcW w:w="109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Средняя квадратическая погрешность положения характерной точки (М</w:t>
            </w:r>
            <w:r w:rsidRPr="00C0689B">
              <w:rPr>
                <w:rFonts w:ascii="Times New Roman" w:eastAsia="Calibri" w:hAnsi="Times New Roman" w:cs="Times New Roman"/>
                <w:sz w:val="12"/>
                <w:szCs w:val="12"/>
                <w:lang w:val="en-US"/>
              </w:rPr>
              <w:t>t</w:t>
            </w:r>
            <w:r w:rsidRPr="00C0689B">
              <w:rPr>
                <w:rFonts w:ascii="Times New Roman" w:eastAsia="Calibri" w:hAnsi="Times New Roman" w:cs="Times New Roman"/>
                <w:sz w:val="12"/>
                <w:szCs w:val="12"/>
              </w:rPr>
              <w:t xml:space="preserve">), м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Описание обозначения точки на местности (при наличии)</w:t>
            </w:r>
            <w:r w:rsidRPr="00C0689B">
              <w:rPr>
                <w:rFonts w:ascii="Times New Roman" w:eastAsia="Calibri" w:hAnsi="Times New Roman" w:cs="Times New Roman"/>
                <w:sz w:val="12"/>
                <w:szCs w:val="12"/>
                <w:vertAlign w:val="superscript"/>
              </w:rPr>
              <w:t>7</w:t>
            </w:r>
            <w:r w:rsidRPr="00C0689B">
              <w:rPr>
                <w:rFonts w:ascii="Times New Roman" w:eastAsia="Calibri" w:hAnsi="Times New Roman" w:cs="Times New Roman"/>
                <w:sz w:val="12"/>
                <w:szCs w:val="12"/>
              </w:rPr>
              <w:t xml:space="preserve"> </w:t>
            </w:r>
          </w:p>
        </w:tc>
      </w:tr>
      <w:tr w:rsidR="004D485D" w:rsidRPr="00C0689B" w:rsidTr="004D485D">
        <w:trPr>
          <w:trHeight w:val="2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rPr>
            </w:pPr>
          </w:p>
        </w:tc>
        <w:tc>
          <w:tcPr>
            <w:tcW w:w="76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X </w:t>
            </w:r>
          </w:p>
        </w:tc>
        <w:tc>
          <w:tcPr>
            <w:tcW w:w="67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Y </w:t>
            </w:r>
          </w:p>
        </w:tc>
        <w:tc>
          <w:tcPr>
            <w:tcW w:w="1118"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p>
        </w:tc>
        <w:tc>
          <w:tcPr>
            <w:tcW w:w="1095"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p>
        </w:tc>
        <w:tc>
          <w:tcPr>
            <w:tcW w:w="770"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p>
        </w:tc>
      </w:tr>
      <w:tr w:rsidR="004D485D" w:rsidRPr="00C0689B" w:rsidTr="004D485D">
        <w:trPr>
          <w:trHeight w:val="20"/>
        </w:trPr>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 </w:t>
            </w:r>
          </w:p>
        </w:tc>
        <w:tc>
          <w:tcPr>
            <w:tcW w:w="67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 </w:t>
            </w:r>
          </w:p>
        </w:tc>
        <w:tc>
          <w:tcPr>
            <w:tcW w:w="111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 </w:t>
            </w:r>
          </w:p>
        </w:tc>
        <w:tc>
          <w:tcPr>
            <w:tcW w:w="109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 </w:t>
            </w:r>
          </w:p>
        </w:tc>
        <w:tc>
          <w:tcPr>
            <w:tcW w:w="77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 </w:t>
            </w:r>
          </w:p>
        </w:tc>
      </w:tr>
      <w:tr w:rsidR="005650A9" w:rsidRPr="00C0689B" w:rsidTr="004D485D">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rPr>
          <w:trHeight w:val="20"/>
        </w:trPr>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490698.12 </w:t>
            </w:r>
          </w:p>
        </w:tc>
        <w:tc>
          <w:tcPr>
            <w:tcW w:w="67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2234457.92 </w:t>
            </w:r>
          </w:p>
        </w:tc>
        <w:tc>
          <w:tcPr>
            <w:tcW w:w="111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490693.5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2234458.06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490688.59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2234458.66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490683.39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2234457.22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490675.16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2234456.5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490661.7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2234455.88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490658.56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2234451.19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490651.58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2234445.02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490648.74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2234437.88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490644.3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2234430.02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490638.81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2234423.5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490630.08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2234417.9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490621.97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2234407.74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490611.49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2234395.97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490601.88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2234395.49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490596.82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2234394.22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490586.1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2234390.68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 </w:t>
            </w:r>
          </w:p>
        </w:tc>
        <w:tc>
          <w:tcPr>
            <w:tcW w:w="766"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490574.73 </w:t>
            </w:r>
          </w:p>
        </w:tc>
        <w:tc>
          <w:tcPr>
            <w:tcW w:w="673"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2234387.34 </w:t>
            </w:r>
          </w:p>
        </w:tc>
        <w:tc>
          <w:tcPr>
            <w:tcW w:w="1118" w:type="pct"/>
            <w:shd w:val="clear" w:color="auto" w:fill="auto"/>
            <w:tcMar>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490568.84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2234379.38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490567.16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2234374.6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21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490565.77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2234369.94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490566.98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2234362.26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23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490564.45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2234355.13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24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490558.61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2234352.75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25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490546.83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2234353.78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26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490535.78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2234354.76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27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490513.58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2234359.58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28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490485.2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2234356.6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29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490452.58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2234348.39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30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490421.94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2234343.82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31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490412.14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2234338.9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32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490394.28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2234315.9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33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490407.03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2234298.57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34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490447.1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2234258.15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35 </w:t>
            </w:r>
          </w:p>
        </w:tc>
        <w:tc>
          <w:tcPr>
            <w:tcW w:w="766"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490444.78 </w:t>
            </w:r>
          </w:p>
        </w:tc>
        <w:tc>
          <w:tcPr>
            <w:tcW w:w="673"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2234257.09 </w:t>
            </w:r>
          </w:p>
        </w:tc>
        <w:tc>
          <w:tcPr>
            <w:tcW w:w="1118" w:type="pct"/>
            <w:shd w:val="clear" w:color="auto" w:fill="auto"/>
            <w:noWrap/>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noWrap/>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lastRenderedPageBreak/>
              <w:t xml:space="preserve">36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490425.9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2234248.44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37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490382.16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2234290.03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38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490001.62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2234651.89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39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489837.29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2234846.94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40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489834.69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2234850.02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41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489795.95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2234896.01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42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489699.6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2235010.36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43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489688.16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2235023.94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44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489642.2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2235078.49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45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489638.02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2235080.32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46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489615.05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2235090.34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47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489599.99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2235080.24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489596.33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2235077.78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489594.71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2235076.7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50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489597.33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2235071.67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51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489607.72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2235051.83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52 </w:t>
            </w:r>
          </w:p>
        </w:tc>
        <w:tc>
          <w:tcPr>
            <w:tcW w:w="766"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489608.44 </w:t>
            </w:r>
          </w:p>
        </w:tc>
        <w:tc>
          <w:tcPr>
            <w:tcW w:w="673"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2235050.46 </w:t>
            </w:r>
          </w:p>
        </w:tc>
        <w:tc>
          <w:tcPr>
            <w:tcW w:w="1118" w:type="pct"/>
            <w:shd w:val="clear" w:color="auto" w:fill="auto"/>
            <w:tcMar>
              <w:top w:w="0" w:type="dxa"/>
              <w:left w:w="28" w:type="dxa"/>
              <w:right w:w="28" w:type="dxa"/>
            </w:tcMar>
          </w:tcPr>
          <w:p w:rsidR="00C0689B" w:rsidRPr="00C0689B" w:rsidRDefault="004D485D" w:rsidP="003969C5">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3969C5">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489600.9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2235045.72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489550.07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2235013.69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489539.28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2235015.65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489526.55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2235016.14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489524.86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2235015.81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489504.24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2235011.74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489501.5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2235011.53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489484.88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2235010.26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489468.22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2235010.02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489454.73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2235009.78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489431.94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2235009.78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489410.12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2235010.26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489393.95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2235011.49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489383.16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2235013.2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489372.63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2235017.12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489358.16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2235023.98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69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489343.46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2235028.63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489321.16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2235034.52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489303.02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2235040.14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489291.75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2235043.58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489273.86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2235049.21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489250.33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2235054.6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489222.39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2235059.5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489203.52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2235060.72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489191.27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2235061.46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489177.5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2235060.54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79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489176.56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2235060.48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489172.05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2235065.4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489167.04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2235070.85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489151.78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2235088.02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489126.74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2235113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489122.5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2235117.24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489119.91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2235119.83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489108.44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2235133.3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488704.46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2235607.69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488702.41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2235610.1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89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488709.93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2235622.54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488763.22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2235709.59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488783.83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2235743.63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488787.63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2235750.67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488802.27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2235777.78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488804.3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2235781.54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488813.7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2235795.24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488834.45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2235850.02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488871.52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2235909.81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488887.18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2235927.02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99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488900.1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2235936.42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488911.76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2235938.35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488927.42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2235939.13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488948.96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2235934.04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488975.28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2235917.73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488996.18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2235904.78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489061.18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2235853.52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lastRenderedPageBreak/>
              <w:t xml:space="preserve">106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489104.24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2235834.89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489104.24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2235834.95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489104.53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2235834.76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109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489109.69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2235831.15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489125.53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2235820.1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488991.85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2236477.75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489018.57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2236473.62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489027.91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2236433.95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489069.22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2236424.46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489102.16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2236415.22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489138.58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2236406.9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489198.38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2236374.08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489244.45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2236357.92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119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489275.96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2236354.5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489306.85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2236359.4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489317.64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2236363.84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489323.51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2236366.25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489347.04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2236378.98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489360.28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2236389.76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489395.08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2236401.52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489474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2236404.94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489534.78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2236396.62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489571.05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2236386.34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129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489590.17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2236378.5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489646.04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2236354.98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489679.38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2236340.78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489702.91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2236327.56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489729.38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2236312.86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489762.71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2236292.78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489793.26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2236354.15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489875.45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2236519.33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489888.2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2236538.92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489947.74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2236609.18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139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490201.4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2236751.06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490231.78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2236694.63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490291.82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2236570.23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490342.69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2236468.56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490413.28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2236307.89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490456.74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2236206.12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490494.46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2236138.78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490541.58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2236053.87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490568.62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2235987.04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490565.13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2235940.54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149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490564.14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2235884.7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490555.32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2235845.52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490538.66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2235797.51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490521.01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2235756.37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490497.48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2235721.1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490484.74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2235698.08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490502.33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2235673.95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490514.3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2235657.52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490544.84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2235615.63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490558.7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2235596.62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159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490559.32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2235595.78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490559.92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2235594.95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490562.2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2235591.82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490588.18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2235556.2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490592.21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2235550.66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490616.03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2235517.98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490619.57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2235513.13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490757.02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2235324.59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490760.7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2235319.56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490764.35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2235314.54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169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490792.57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2235275.84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490774.03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2235270.36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490728.94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2235256.64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490679.92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2235235.1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490643.66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2235226.28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490606.4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2235225.3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490579.92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2235235.1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lastRenderedPageBreak/>
              <w:t xml:space="preserve">176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490555.42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2235248.81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490526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2235257.62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490464.25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2235277.22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179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490523.07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2235174.36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180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490566.2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2235079.33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181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490587.78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2235009.77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182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490604.44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2234970.58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183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490617.18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2234910.83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184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490599.96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2234847.17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185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490575.94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2234810.18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186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490572.59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2234805.99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187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490563.18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2234803.17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578"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188 </w:t>
            </w:r>
          </w:p>
        </w:tc>
        <w:tc>
          <w:tcPr>
            <w:tcW w:w="766"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490547.31 </w:t>
            </w:r>
          </w:p>
        </w:tc>
        <w:tc>
          <w:tcPr>
            <w:tcW w:w="673"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2234794.79 </w:t>
            </w:r>
          </w:p>
        </w:tc>
        <w:tc>
          <w:tcPr>
            <w:tcW w:w="1118" w:type="pct"/>
            <w:shd w:val="clear" w:color="auto" w:fill="auto"/>
            <w:tcMar>
              <w:top w:w="0" w:type="dxa"/>
              <w:left w:w="28" w:type="dxa"/>
              <w:righ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righ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189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490543.44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2234771.58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190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490566.35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2234768.21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191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490572.07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2234772.91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192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490584.73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2234777.39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193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490596.51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2234779.58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194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490786.73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2234767.46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195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490767.44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2234519.27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196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490781.22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2234510.4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197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490781.77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2234506.4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198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490779.72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2234505.6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199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490744.28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2234491.5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200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490742.26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2234490.69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201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490739.06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2234487.04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202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490734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2234482.56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203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490730.56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2234479.5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204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490727.22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2234471.85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205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490720.48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2234470.48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206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490713.74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2234470.94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207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490708.98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2234469.12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208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490704.83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2234467.23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209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490703.42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2234461.7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490698.12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2234457.92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C0689B"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4230" w:type="pct"/>
            <w:gridSpan w:val="5"/>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210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489747.06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2234950.53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211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489746.86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2234950.53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212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489746.86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2234950.72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213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489747.06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2234950.72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210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489747.06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2234950.53 </w:t>
            </w:r>
          </w:p>
        </w:tc>
        <w:tc>
          <w:tcPr>
            <w:tcW w:w="1118" w:type="pct"/>
            <w:shd w:val="clear" w:color="auto" w:fill="auto"/>
            <w:tcMar>
              <w:top w:w="0" w:type="dxa"/>
              <w:left w:w="28" w:type="dxa"/>
            </w:tcMar>
          </w:tcPr>
          <w:p w:rsidR="00C0689B" w:rsidRPr="00C0689B" w:rsidRDefault="004D485D" w:rsidP="00C0689B">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0.1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C0689B"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4230" w:type="pct"/>
            <w:gridSpan w:val="5"/>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3. Сведения о характерных точках части (частей) границы объекта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rPr>
            </w:pPr>
          </w:p>
        </w:tc>
      </w:tr>
      <w:tr w:rsidR="004D485D" w:rsidRPr="004D485D"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vMerge w:val="restart"/>
            <w:shd w:val="clear" w:color="auto" w:fill="auto"/>
            <w:tcMar>
              <w:top w:w="0" w:type="dxa"/>
              <w:left w:w="28" w:type="dxa"/>
            </w:tcMar>
          </w:tcPr>
          <w:p w:rsidR="00C0689B" w:rsidRPr="00C0689B" w:rsidRDefault="00C0689B" w:rsidP="004D485D">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Обозначение характерных точек части границы </w:t>
            </w:r>
          </w:p>
        </w:tc>
        <w:tc>
          <w:tcPr>
            <w:tcW w:w="1440" w:type="pct"/>
            <w:gridSpan w:val="2"/>
            <w:shd w:val="clear" w:color="auto" w:fill="auto"/>
            <w:tcMar>
              <w:top w:w="0" w:type="dxa"/>
              <w:left w:w="28" w:type="dxa"/>
            </w:tcMar>
          </w:tcPr>
          <w:p w:rsidR="00C0689B" w:rsidRPr="00C0689B" w:rsidRDefault="00C0689B" w:rsidP="004D485D">
            <w:pPr>
              <w:tabs>
                <w:tab w:val="left" w:pos="284"/>
              </w:tabs>
              <w:spacing w:after="0" w:line="240" w:lineRule="auto"/>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Координаты, м </w:t>
            </w:r>
          </w:p>
        </w:tc>
        <w:tc>
          <w:tcPr>
            <w:tcW w:w="1118" w:type="pct"/>
            <w:vMerge w:val="restart"/>
            <w:shd w:val="clear" w:color="auto" w:fill="auto"/>
            <w:tcMar>
              <w:top w:w="0" w:type="dxa"/>
              <w:left w:w="28" w:type="dxa"/>
            </w:tcMar>
          </w:tcPr>
          <w:p w:rsidR="00C0689B" w:rsidRPr="00C0689B" w:rsidRDefault="00C0689B" w:rsidP="004D485D">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Метод определения координат </w:t>
            </w:r>
          </w:p>
          <w:p w:rsidR="00C0689B" w:rsidRPr="00C0689B" w:rsidRDefault="00C0689B" w:rsidP="004D485D">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характерной точки </w:t>
            </w:r>
          </w:p>
        </w:tc>
        <w:tc>
          <w:tcPr>
            <w:tcW w:w="1095" w:type="pct"/>
            <w:vMerge w:val="restart"/>
            <w:shd w:val="clear" w:color="auto" w:fill="auto"/>
            <w:tcMar>
              <w:top w:w="0" w:type="dxa"/>
              <w:left w:w="28" w:type="dxa"/>
            </w:tcMar>
          </w:tcPr>
          <w:p w:rsidR="00C0689B" w:rsidRPr="00C0689B" w:rsidRDefault="00C0689B" w:rsidP="004D485D">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Средняя квадратическая </w:t>
            </w:r>
          </w:p>
          <w:p w:rsidR="00C0689B" w:rsidRPr="00C0689B" w:rsidRDefault="00C0689B" w:rsidP="004D485D">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погрешность положения </w:t>
            </w:r>
          </w:p>
          <w:p w:rsidR="00C0689B" w:rsidRPr="00C0689B" w:rsidRDefault="00C0689B" w:rsidP="004D485D">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характерной точки (М</w:t>
            </w:r>
            <w:r w:rsidRPr="00C0689B">
              <w:rPr>
                <w:rFonts w:ascii="Times New Roman" w:eastAsia="Calibri" w:hAnsi="Times New Roman" w:cs="Times New Roman"/>
                <w:sz w:val="12"/>
                <w:szCs w:val="12"/>
                <w:lang w:val="en-US"/>
              </w:rPr>
              <w:t>t</w:t>
            </w:r>
            <w:r w:rsidRPr="00C0689B">
              <w:rPr>
                <w:rFonts w:ascii="Times New Roman" w:eastAsia="Calibri" w:hAnsi="Times New Roman" w:cs="Times New Roman"/>
                <w:sz w:val="12"/>
                <w:szCs w:val="12"/>
              </w:rPr>
              <w:t xml:space="preserve">), м </w:t>
            </w:r>
          </w:p>
        </w:tc>
        <w:tc>
          <w:tcPr>
            <w:tcW w:w="770" w:type="pct"/>
            <w:vMerge w:val="restart"/>
            <w:shd w:val="clear" w:color="auto" w:fill="auto"/>
            <w:tcMar>
              <w:top w:w="0" w:type="dxa"/>
              <w:left w:w="28" w:type="dxa"/>
            </w:tcMar>
          </w:tcPr>
          <w:p w:rsidR="00C0689B" w:rsidRPr="004D485D" w:rsidRDefault="00C0689B" w:rsidP="004D485D">
            <w:pPr>
              <w:tabs>
                <w:tab w:val="left" w:pos="284"/>
              </w:tabs>
              <w:spacing w:after="0" w:line="240" w:lineRule="auto"/>
              <w:rPr>
                <w:rFonts w:ascii="Times New Roman" w:eastAsia="Calibri" w:hAnsi="Times New Roman" w:cs="Times New Roman"/>
                <w:sz w:val="12"/>
                <w:szCs w:val="12"/>
              </w:rPr>
            </w:pPr>
            <w:r w:rsidRPr="00C0689B">
              <w:rPr>
                <w:rFonts w:ascii="Times New Roman" w:eastAsia="Calibri" w:hAnsi="Times New Roman" w:cs="Times New Roman"/>
                <w:sz w:val="12"/>
                <w:szCs w:val="12"/>
              </w:rPr>
              <w:t xml:space="preserve">Описание обозначения точки на местности (при </w:t>
            </w:r>
            <w:r w:rsidRPr="004D485D">
              <w:rPr>
                <w:rFonts w:ascii="Times New Roman" w:eastAsia="Calibri" w:hAnsi="Times New Roman" w:cs="Times New Roman"/>
                <w:sz w:val="12"/>
                <w:szCs w:val="12"/>
              </w:rPr>
              <w:t xml:space="preserve">наличии)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vMerge/>
            <w:shd w:val="clear" w:color="auto" w:fill="auto"/>
            <w:tcMar>
              <w:top w:w="0" w:type="dxa"/>
              <w:left w:w="28" w:type="dxa"/>
            </w:tcMar>
          </w:tcPr>
          <w:p w:rsidR="00C0689B" w:rsidRPr="004D485D" w:rsidRDefault="00C0689B" w:rsidP="00C0689B">
            <w:pPr>
              <w:tabs>
                <w:tab w:val="left" w:pos="284"/>
              </w:tabs>
              <w:spacing w:after="0" w:line="240" w:lineRule="auto"/>
              <w:jc w:val="both"/>
              <w:rPr>
                <w:rFonts w:ascii="Times New Roman" w:eastAsia="Calibri" w:hAnsi="Times New Roman" w:cs="Times New Roman"/>
                <w:sz w:val="12"/>
                <w:szCs w:val="12"/>
              </w:rPr>
            </w:pPr>
          </w:p>
        </w:tc>
        <w:tc>
          <w:tcPr>
            <w:tcW w:w="766" w:type="pct"/>
            <w:shd w:val="clear" w:color="auto" w:fill="auto"/>
            <w:tcMar>
              <w:top w:w="0" w:type="dxa"/>
              <w:left w:w="28" w:type="dxa"/>
            </w:tcMar>
            <w:vAlign w:val="cente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X </w:t>
            </w:r>
          </w:p>
        </w:tc>
        <w:tc>
          <w:tcPr>
            <w:tcW w:w="673" w:type="pct"/>
            <w:shd w:val="clear" w:color="auto" w:fill="auto"/>
            <w:tcMar>
              <w:top w:w="0" w:type="dxa"/>
              <w:left w:w="28" w:type="dxa"/>
            </w:tcMar>
            <w:vAlign w:val="cente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Y </w:t>
            </w:r>
          </w:p>
        </w:tc>
        <w:tc>
          <w:tcPr>
            <w:tcW w:w="1118" w:type="pct"/>
            <w:vMerge/>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p>
        </w:tc>
        <w:tc>
          <w:tcPr>
            <w:tcW w:w="1095" w:type="pct"/>
            <w:vMerge/>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p>
        </w:tc>
        <w:tc>
          <w:tcPr>
            <w:tcW w:w="770" w:type="pct"/>
            <w:vMerge/>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1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2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3 </w:t>
            </w:r>
          </w:p>
        </w:tc>
        <w:tc>
          <w:tcPr>
            <w:tcW w:w="111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4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5 </w:t>
            </w:r>
          </w:p>
        </w:tc>
      </w:tr>
      <w:tr w:rsidR="00C0689B"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4230" w:type="pct"/>
            <w:gridSpan w:val="5"/>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Часть № -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4D485D">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111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r w:rsidR="004D485D" w:rsidRPr="00C0689B" w:rsidTr="004D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tblCellMar>
        </w:tblPrEx>
        <w:trPr>
          <w:trHeight w:val="20"/>
        </w:trPr>
        <w:tc>
          <w:tcPr>
            <w:tcW w:w="57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766"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673"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1118"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1095"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c>
          <w:tcPr>
            <w:tcW w:w="770" w:type="pct"/>
            <w:shd w:val="clear" w:color="auto" w:fill="auto"/>
            <w:tcMar>
              <w:top w:w="0" w:type="dxa"/>
              <w:left w:w="28" w:type="dxa"/>
            </w:tcMar>
          </w:tcPr>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tc>
      </w:tr>
    </w:tbl>
    <w:p w:rsidR="00C0689B" w:rsidRPr="00C0689B" w:rsidRDefault="00C0689B" w:rsidP="00C0689B">
      <w:pPr>
        <w:tabs>
          <w:tab w:val="left" w:pos="284"/>
        </w:tabs>
        <w:spacing w:after="0" w:line="240" w:lineRule="auto"/>
        <w:jc w:val="both"/>
        <w:rPr>
          <w:rFonts w:ascii="Times New Roman" w:eastAsia="Calibri" w:hAnsi="Times New Roman" w:cs="Times New Roman"/>
          <w:sz w:val="12"/>
          <w:szCs w:val="12"/>
          <w:lang w:val="en-US"/>
        </w:rPr>
      </w:pPr>
      <w:r w:rsidRPr="00C0689B">
        <w:rPr>
          <w:rFonts w:ascii="Times New Roman" w:eastAsia="Calibri" w:hAnsi="Times New Roman" w:cs="Times New Roman"/>
          <w:sz w:val="12"/>
          <w:szCs w:val="12"/>
          <w:lang w:val="en-US"/>
        </w:rPr>
        <w:t xml:space="preserve"> </w:t>
      </w:r>
    </w:p>
    <w:p w:rsidR="004D485D" w:rsidRPr="004D485D" w:rsidRDefault="004D485D" w:rsidP="004D485D">
      <w:pPr>
        <w:tabs>
          <w:tab w:val="left" w:pos="284"/>
        </w:tabs>
        <w:spacing w:after="0" w:line="240" w:lineRule="auto"/>
        <w:jc w:val="center"/>
        <w:rPr>
          <w:rFonts w:ascii="Times New Roman" w:eastAsia="Calibri" w:hAnsi="Times New Roman" w:cs="Times New Roman"/>
          <w:sz w:val="12"/>
          <w:szCs w:val="12"/>
          <w:lang w:val="en-US"/>
        </w:rPr>
      </w:pPr>
      <w:r w:rsidRPr="004D485D">
        <w:rPr>
          <w:rFonts w:ascii="Times New Roman" w:eastAsia="Calibri" w:hAnsi="Times New Roman" w:cs="Times New Roman"/>
          <w:b/>
          <w:sz w:val="12"/>
          <w:szCs w:val="12"/>
          <w:lang w:val="en-US"/>
        </w:rPr>
        <w:t>Раздел 3</w:t>
      </w:r>
    </w:p>
    <w:tbl>
      <w:tblPr>
        <w:tblW w:w="4932" w:type="pct"/>
        <w:tblCellMar>
          <w:top w:w="45" w:type="dxa"/>
          <w:left w:w="58" w:type="dxa"/>
          <w:right w:w="13" w:type="dxa"/>
        </w:tblCellMar>
        <w:tblLook w:val="04A0" w:firstRow="1" w:lastRow="0" w:firstColumn="1" w:lastColumn="0" w:noHBand="0" w:noVBand="1"/>
      </w:tblPr>
      <w:tblGrid>
        <w:gridCol w:w="806"/>
        <w:gridCol w:w="869"/>
        <w:gridCol w:w="875"/>
        <w:gridCol w:w="871"/>
        <w:gridCol w:w="982"/>
        <w:gridCol w:w="871"/>
        <w:gridCol w:w="983"/>
        <w:gridCol w:w="1224"/>
      </w:tblGrid>
      <w:tr w:rsidR="004D485D" w:rsidRPr="004D485D" w:rsidTr="004D485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b/>
                <w:sz w:val="12"/>
                <w:szCs w:val="12"/>
              </w:rPr>
              <w:t>Сведения о местоположении изменённых (уточнённых) границ объекта</w:t>
            </w:r>
            <w:r w:rsidRPr="004D485D">
              <w:rPr>
                <w:rFonts w:ascii="Times New Roman" w:eastAsia="Calibri" w:hAnsi="Times New Roman" w:cs="Times New Roman"/>
                <w:b/>
                <w:sz w:val="12"/>
                <w:szCs w:val="12"/>
                <w:vertAlign w:val="superscript"/>
              </w:rPr>
              <w:t>8</w:t>
            </w:r>
            <w:r w:rsidRPr="004D485D">
              <w:rPr>
                <w:rFonts w:ascii="Times New Roman" w:eastAsia="Calibri" w:hAnsi="Times New Roman" w:cs="Times New Roman"/>
                <w:b/>
                <w:sz w:val="12"/>
                <w:szCs w:val="12"/>
              </w:rPr>
              <w:t xml:space="preserve">  </w:t>
            </w:r>
          </w:p>
        </w:tc>
      </w:tr>
      <w:tr w:rsidR="004D485D" w:rsidRPr="004D485D" w:rsidTr="004D485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lang w:val="en-US"/>
              </w:rPr>
              <w:t>1.Система</w:t>
            </w:r>
            <w:r>
              <w:rPr>
                <w:rFonts w:ascii="Times New Roman" w:eastAsia="Calibri" w:hAnsi="Times New Roman" w:cs="Times New Roman"/>
                <w:sz w:val="12"/>
                <w:szCs w:val="12"/>
              </w:rPr>
              <w:t xml:space="preserve"> </w:t>
            </w:r>
            <w:r w:rsidRPr="004D485D">
              <w:rPr>
                <w:rFonts w:ascii="Times New Roman" w:eastAsia="Calibri" w:hAnsi="Times New Roman" w:cs="Times New Roman"/>
                <w:sz w:val="12"/>
                <w:szCs w:val="12"/>
                <w:lang w:val="en-US"/>
              </w:rPr>
              <w:t>координат</w:t>
            </w:r>
            <w:r>
              <w:rPr>
                <w:rFonts w:ascii="Times New Roman" w:eastAsia="Calibri" w:hAnsi="Times New Roman" w:cs="Times New Roman"/>
                <w:sz w:val="12"/>
                <w:szCs w:val="12"/>
              </w:rPr>
              <w:t xml:space="preserve"> - </w:t>
            </w:r>
          </w:p>
        </w:tc>
      </w:tr>
      <w:tr w:rsidR="004D485D" w:rsidRPr="004D485D" w:rsidTr="004D485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2. Сведения о характерных точках границ объекта  </w:t>
            </w:r>
          </w:p>
        </w:tc>
      </w:tr>
      <w:tr w:rsidR="004D485D" w:rsidRPr="004D485D" w:rsidTr="004D485D">
        <w:trPr>
          <w:trHeight w:val="331"/>
        </w:trPr>
        <w:tc>
          <w:tcPr>
            <w:tcW w:w="539" w:type="pct"/>
            <w:vMerge w:val="restart"/>
            <w:tcBorders>
              <w:top w:val="single" w:sz="4" w:space="0" w:color="auto"/>
              <w:left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Обозначение </w:t>
            </w:r>
          </w:p>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характерных точек границ </w:t>
            </w:r>
          </w:p>
        </w:tc>
        <w:tc>
          <w:tcPr>
            <w:tcW w:w="1166" w:type="pct"/>
            <w:gridSpan w:val="2"/>
            <w:tcBorders>
              <w:top w:val="single" w:sz="4" w:space="0" w:color="auto"/>
              <w:left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Существующие координаты, м </w:t>
            </w:r>
          </w:p>
        </w:tc>
        <w:tc>
          <w:tcPr>
            <w:tcW w:w="1238" w:type="pct"/>
            <w:gridSpan w:val="2"/>
            <w:tcBorders>
              <w:top w:val="single" w:sz="4" w:space="0" w:color="auto"/>
              <w:left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Изменённые (уточнённые) </w:t>
            </w:r>
          </w:p>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координаты, м </w:t>
            </w:r>
          </w:p>
        </w:tc>
        <w:tc>
          <w:tcPr>
            <w:tcW w:w="582" w:type="pct"/>
            <w:vMerge w:val="restart"/>
            <w:tcBorders>
              <w:top w:val="single" w:sz="4" w:space="0" w:color="auto"/>
              <w:left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Метод определения </w:t>
            </w:r>
          </w:p>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координат характерной точки </w:t>
            </w:r>
          </w:p>
        </w:tc>
        <w:tc>
          <w:tcPr>
            <w:tcW w:w="657" w:type="pct"/>
            <w:vMerge w:val="restart"/>
            <w:tcBorders>
              <w:top w:val="single" w:sz="4" w:space="0" w:color="auto"/>
              <w:left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0E72FF">
              <w:rPr>
                <w:rFonts w:ascii="Times New Roman" w:eastAsia="Calibri" w:hAnsi="Times New Roman" w:cs="Times New Roman"/>
                <w:sz w:val="12"/>
                <w:szCs w:val="12"/>
              </w:rPr>
              <w:t>Средняя квадратичес</w:t>
            </w:r>
            <w:r w:rsidRPr="004D485D">
              <w:rPr>
                <w:rFonts w:ascii="Times New Roman" w:eastAsia="Calibri" w:hAnsi="Times New Roman" w:cs="Times New Roman"/>
                <w:sz w:val="12"/>
                <w:szCs w:val="12"/>
              </w:rPr>
              <w:t xml:space="preserve">кая </w:t>
            </w:r>
          </w:p>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погрешность положения </w:t>
            </w:r>
          </w:p>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характерной точки (М</w:t>
            </w:r>
            <w:r w:rsidRPr="004D485D">
              <w:rPr>
                <w:rFonts w:ascii="Times New Roman" w:eastAsia="Calibri" w:hAnsi="Times New Roman" w:cs="Times New Roman"/>
                <w:sz w:val="12"/>
                <w:szCs w:val="12"/>
                <w:lang w:val="en-US"/>
              </w:rPr>
              <w:t>t</w:t>
            </w:r>
            <w:r w:rsidRPr="004D485D">
              <w:rPr>
                <w:rFonts w:ascii="Times New Roman" w:eastAsia="Calibri" w:hAnsi="Times New Roman" w:cs="Times New Roman"/>
                <w:sz w:val="12"/>
                <w:szCs w:val="12"/>
              </w:rPr>
              <w:t xml:space="preserve">), м </w:t>
            </w:r>
          </w:p>
        </w:tc>
        <w:tc>
          <w:tcPr>
            <w:tcW w:w="818" w:type="pct"/>
            <w:vMerge w:val="restart"/>
            <w:tcBorders>
              <w:top w:val="single" w:sz="4" w:space="0" w:color="auto"/>
              <w:left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Описание обозначения точки на </w:t>
            </w:r>
          </w:p>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местности (при наличии) </w:t>
            </w:r>
          </w:p>
        </w:tc>
      </w:tr>
      <w:tr w:rsidR="004D485D" w:rsidRPr="004D485D" w:rsidTr="004D485D">
        <w:trPr>
          <w:trHeight w:val="20"/>
        </w:trPr>
        <w:tc>
          <w:tcPr>
            <w:tcW w:w="539" w:type="pct"/>
            <w:vMerge/>
            <w:tcBorders>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X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Y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X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Y </w:t>
            </w:r>
          </w:p>
        </w:tc>
        <w:tc>
          <w:tcPr>
            <w:tcW w:w="582" w:type="pct"/>
            <w:vMerge/>
            <w:tcBorders>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c>
          <w:tcPr>
            <w:tcW w:w="657" w:type="pct"/>
            <w:vMerge/>
            <w:tcBorders>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c>
          <w:tcPr>
            <w:tcW w:w="818" w:type="pct"/>
            <w:vMerge/>
            <w:tcBorders>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r>
      <w:tr w:rsidR="004D485D" w:rsidRPr="004D485D" w:rsidTr="004D485D">
        <w:trPr>
          <w:trHeight w:val="20"/>
        </w:trPr>
        <w:tc>
          <w:tcPr>
            <w:tcW w:w="539"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1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2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3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4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5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6 </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7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8 </w:t>
            </w:r>
          </w:p>
        </w:tc>
      </w:tr>
      <w:tr w:rsidR="004D485D" w:rsidRPr="004D485D" w:rsidTr="004D485D">
        <w:trPr>
          <w:trHeight w:val="20"/>
        </w:trPr>
        <w:tc>
          <w:tcPr>
            <w:tcW w:w="4182" w:type="pct"/>
            <w:gridSpan w:val="7"/>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r>
      <w:tr w:rsidR="004D485D" w:rsidRPr="004D485D" w:rsidTr="004D485D">
        <w:trPr>
          <w:trHeight w:val="20"/>
        </w:trPr>
        <w:tc>
          <w:tcPr>
            <w:tcW w:w="539"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r>
      <w:tr w:rsidR="004D485D" w:rsidRPr="004D485D" w:rsidTr="004D485D">
        <w:trPr>
          <w:trHeight w:val="20"/>
        </w:trPr>
        <w:tc>
          <w:tcPr>
            <w:tcW w:w="539"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r>
      <w:tr w:rsidR="004D485D" w:rsidRPr="004D485D" w:rsidTr="004D485D">
        <w:trPr>
          <w:trHeight w:val="20"/>
        </w:trPr>
        <w:tc>
          <w:tcPr>
            <w:tcW w:w="4182" w:type="pct"/>
            <w:gridSpan w:val="7"/>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3. Сведения о характерных точках части (частей) границы объекта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p>
        </w:tc>
      </w:tr>
      <w:tr w:rsidR="004D485D" w:rsidRPr="004D485D" w:rsidTr="004D485D">
        <w:trPr>
          <w:trHeight w:val="20"/>
        </w:trPr>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Обозначение </w:t>
            </w:r>
            <w:r w:rsidRPr="004D485D">
              <w:rPr>
                <w:rFonts w:ascii="Times New Roman" w:eastAsia="Calibri" w:hAnsi="Times New Roman" w:cs="Times New Roman"/>
                <w:sz w:val="12"/>
                <w:szCs w:val="12"/>
              </w:rPr>
              <w:lastRenderedPageBreak/>
              <w:t xml:space="preserve">характерных точек границ </w:t>
            </w:r>
          </w:p>
        </w:tc>
        <w:tc>
          <w:tcPr>
            <w:tcW w:w="1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Существующие координаты, м </w:t>
            </w:r>
          </w:p>
        </w:tc>
        <w:tc>
          <w:tcPr>
            <w:tcW w:w="1238" w:type="pct"/>
            <w:gridSpan w:val="2"/>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Изменённые (уточнённые) координаты, м </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Метод определения координат характерной точки </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Средняя квадратическая погрешность положения характерной точки (М</w:t>
            </w:r>
            <w:r w:rsidRPr="004D485D">
              <w:rPr>
                <w:rFonts w:ascii="Times New Roman" w:eastAsia="Calibri" w:hAnsi="Times New Roman" w:cs="Times New Roman"/>
                <w:sz w:val="12"/>
                <w:szCs w:val="12"/>
                <w:lang w:val="en-US"/>
              </w:rPr>
              <w:t>t</w:t>
            </w:r>
            <w:r w:rsidRPr="004D485D">
              <w:rPr>
                <w:rFonts w:ascii="Times New Roman" w:eastAsia="Calibri" w:hAnsi="Times New Roman" w:cs="Times New Roman"/>
                <w:sz w:val="12"/>
                <w:szCs w:val="12"/>
              </w:rPr>
              <w:t xml:space="preserve">), м </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Описание обозначения точки на </w:t>
            </w:r>
          </w:p>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r w:rsidRPr="004D485D">
              <w:rPr>
                <w:rFonts w:ascii="Times New Roman" w:eastAsia="Calibri" w:hAnsi="Times New Roman" w:cs="Times New Roman"/>
                <w:sz w:val="12"/>
                <w:szCs w:val="12"/>
              </w:rPr>
              <w:t xml:space="preserve">местности  (при наличии) </w:t>
            </w:r>
          </w:p>
        </w:tc>
      </w:tr>
      <w:tr w:rsidR="004D485D" w:rsidRPr="004D485D" w:rsidTr="004D485D">
        <w:trPr>
          <w:trHeight w:val="20"/>
        </w:trPr>
        <w:tc>
          <w:tcPr>
            <w:tcW w:w="539" w:type="pct"/>
            <w:vMerge/>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X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Y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X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Y </w:t>
            </w:r>
          </w:p>
        </w:tc>
        <w:tc>
          <w:tcPr>
            <w:tcW w:w="582" w:type="pct"/>
            <w:vMerge/>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c>
          <w:tcPr>
            <w:tcW w:w="818" w:type="pct"/>
            <w:vMerge/>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r>
      <w:tr w:rsidR="004D485D" w:rsidRPr="004D485D" w:rsidTr="004D485D">
        <w:trPr>
          <w:trHeight w:val="20"/>
        </w:trPr>
        <w:tc>
          <w:tcPr>
            <w:tcW w:w="539"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1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2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3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4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5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6 </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7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8 </w:t>
            </w:r>
          </w:p>
        </w:tc>
      </w:tr>
      <w:tr w:rsidR="004D485D" w:rsidRPr="004D485D" w:rsidTr="004D485D">
        <w:trPr>
          <w:trHeight w:val="20"/>
        </w:trPr>
        <w:tc>
          <w:tcPr>
            <w:tcW w:w="4182" w:type="pct"/>
            <w:gridSpan w:val="7"/>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Часть № -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p>
        </w:tc>
      </w:tr>
      <w:tr w:rsidR="004D485D" w:rsidRPr="004D485D" w:rsidTr="004D485D">
        <w:trPr>
          <w:trHeight w:val="20"/>
        </w:trPr>
        <w:tc>
          <w:tcPr>
            <w:tcW w:w="539"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r>
      <w:tr w:rsidR="004D485D" w:rsidRPr="004D485D" w:rsidTr="004D485D">
        <w:trPr>
          <w:trHeight w:val="20"/>
        </w:trPr>
        <w:tc>
          <w:tcPr>
            <w:tcW w:w="539"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D485D" w:rsidRPr="004D485D" w:rsidRDefault="004D485D" w:rsidP="004D485D">
            <w:pPr>
              <w:tabs>
                <w:tab w:val="left" w:pos="284"/>
              </w:tabs>
              <w:spacing w:after="0" w:line="240" w:lineRule="auto"/>
              <w:rPr>
                <w:rFonts w:ascii="Times New Roman" w:eastAsia="Calibri" w:hAnsi="Times New Roman" w:cs="Times New Roman"/>
                <w:sz w:val="12"/>
                <w:szCs w:val="12"/>
                <w:lang w:val="en-US"/>
              </w:rPr>
            </w:pPr>
            <w:r w:rsidRPr="004D485D">
              <w:rPr>
                <w:rFonts w:ascii="Times New Roman" w:eastAsia="Calibri" w:hAnsi="Times New Roman" w:cs="Times New Roman"/>
                <w:sz w:val="12"/>
                <w:szCs w:val="12"/>
                <w:lang w:val="en-US"/>
              </w:rPr>
              <w:t xml:space="preserve"> </w:t>
            </w:r>
          </w:p>
        </w:tc>
      </w:tr>
    </w:tbl>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Раздел 4</w:t>
      </w:r>
    </w:p>
    <w:p w:rsidR="00DC3E27" w:rsidRPr="00DC3E27" w:rsidRDefault="0075560A" w:rsidP="0075560A">
      <w:pPr>
        <w:tabs>
          <w:tab w:val="left" w:pos="284"/>
        </w:tabs>
        <w:spacing w:after="0" w:line="240" w:lineRule="auto"/>
        <w:jc w:val="center"/>
        <w:rPr>
          <w:rFonts w:ascii="Times New Roman" w:eastAsia="Calibri" w:hAnsi="Times New Roman" w:cs="Times New Roman"/>
          <w:sz w:val="12"/>
          <w:szCs w:val="12"/>
        </w:rPr>
      </w:pPr>
      <w:r w:rsidRPr="0075560A">
        <w:rPr>
          <w:rFonts w:ascii="Times New Roman" w:eastAsia="Calibri" w:hAnsi="Times New Roman" w:cs="Times New Roman"/>
          <w:b/>
          <w:sz w:val="12"/>
          <w:szCs w:val="12"/>
        </w:rPr>
        <w:t>План границ объекта</w:t>
      </w:r>
      <w:r w:rsidRPr="0075560A">
        <w:rPr>
          <w:rFonts w:ascii="Times New Roman" w:eastAsia="Calibri" w:hAnsi="Times New Roman" w:cs="Times New Roman"/>
          <w:b/>
          <w:sz w:val="12"/>
          <w:szCs w:val="12"/>
          <w:vertAlign w:val="superscript"/>
        </w:rPr>
        <w:t>9</w:t>
      </w:r>
    </w:p>
    <w:p w:rsidR="00DC3E27" w:rsidRPr="00DC3E27" w:rsidRDefault="0075560A" w:rsidP="0075560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2122227" cy="2932768"/>
            <wp:effectExtent l="0" t="0" r="0" b="0"/>
            <wp:docPr id="6" name="Рисунок 6"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5290" cy="2937000"/>
                    </a:xfrm>
                    <a:prstGeom prst="rect">
                      <a:avLst/>
                    </a:prstGeom>
                    <a:noFill/>
                    <a:ln>
                      <a:noFill/>
                    </a:ln>
                  </pic:spPr>
                </pic:pic>
              </a:graphicData>
            </a:graphic>
          </wp:inline>
        </w:drawing>
      </w:r>
    </w:p>
    <w:p w:rsidR="0075560A" w:rsidRDefault="0075560A" w:rsidP="0075560A">
      <w:pPr>
        <w:spacing w:after="0" w:line="259" w:lineRule="auto"/>
        <w:ind w:hanging="10"/>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_____________________________________________________________________________________________________________________________</w:t>
      </w:r>
    </w:p>
    <w:p w:rsidR="0075560A" w:rsidRPr="0075560A" w:rsidRDefault="0075560A" w:rsidP="0075560A">
      <w:pPr>
        <w:spacing w:after="0" w:line="259" w:lineRule="auto"/>
        <w:ind w:firstLine="284"/>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1</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Графическое описание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(далее - Описание местоположения границ) составляется по результатам работ по определению координат характерных точек границ населенных пунктов, территориальных зон, особо охраняемых природных территорий и зон с особыми условиями использования территории либо части (частей) таких границ.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Описание местоположения границ составляется с использованием сведений Единого государственного реестра недвижимости, Единой электронной картографической основы, картографического материала, материалов дистанционного зондирования (далее - картографическая основа), а также по данным измерений, полученных на местности.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2</w:t>
      </w:r>
    </w:p>
    <w:p w:rsidR="0075560A" w:rsidRPr="0075560A" w:rsidRDefault="0075560A" w:rsidP="0075560A">
      <w:pPr>
        <w:spacing w:after="1" w:line="244"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В строке «Местоположение объекта» раздела «Сведения об объекте» приводится описание расположения объекта с указанием наименования субъекта Российской Федерации, муниципального образования, населенного пункта.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3</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В строке «Площадь объекта +/- величина погрешности определения площади (</w:t>
      </w:r>
      <w:r w:rsidRPr="0075560A">
        <w:rPr>
          <w:rFonts w:ascii="Times New Roman" w:eastAsia="Calibri" w:hAnsi="Times New Roman" w:cs="Times New Roman"/>
          <w:color w:val="000000"/>
          <w:sz w:val="12"/>
          <w:szCs w:val="12"/>
          <w:lang w:val="en-US"/>
        </w:rPr>
        <w:t>P</w:t>
      </w:r>
      <w:r w:rsidRPr="0075560A">
        <w:rPr>
          <w:rFonts w:ascii="Times New Roman" w:eastAsia="Calibri" w:hAnsi="Times New Roman" w:cs="Times New Roman"/>
          <w:color w:val="000000"/>
          <w:sz w:val="12"/>
          <w:szCs w:val="12"/>
        </w:rPr>
        <w:t xml:space="preserve"> +/- Дельта </w:t>
      </w:r>
      <w:r w:rsidRPr="0075560A">
        <w:rPr>
          <w:rFonts w:ascii="Times New Roman" w:eastAsia="Calibri" w:hAnsi="Times New Roman" w:cs="Times New Roman"/>
          <w:color w:val="000000"/>
          <w:sz w:val="12"/>
          <w:szCs w:val="12"/>
          <w:lang w:val="en-US"/>
        </w:rPr>
        <w:t>P</w:t>
      </w:r>
      <w:r w:rsidRPr="0075560A">
        <w:rPr>
          <w:rFonts w:ascii="Times New Roman" w:eastAsia="Calibri" w:hAnsi="Times New Roman" w:cs="Times New Roman"/>
          <w:color w:val="000000"/>
          <w:sz w:val="12"/>
          <w:szCs w:val="12"/>
        </w:rPr>
        <w:t xml:space="preserve">)» раздела «Сведения об объекте» указываются площадь объекта и предельно допустимая погрешность определения такой площади, если определение площади объекта предусмотрено соответствующим договором подряда, заключаемым между заказчиком и исполнителем работ по определению местоположения объекта. Площадь объекта указывается в квадратных метрах с округлением до 1 кв. метра.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4</w:t>
      </w:r>
    </w:p>
    <w:p w:rsidR="0075560A" w:rsidRPr="0075560A" w:rsidRDefault="0075560A" w:rsidP="0075560A">
      <w:pPr>
        <w:spacing w:after="0" w:line="259" w:lineRule="auto"/>
        <w:ind w:right="42"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В строке «Иные характеристики объекта» раздела «Сведения об объекте» указываются иные характеристики объекта (при необходимости).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5</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В разделе «Сведения о местоположении границ объекта» указываются: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система координат, используемая для ведения Единого государственного реестра недвижимости, в том числе номера соответствующих зон картографической проекции; сведения о характерных точках границ объекта; сведения о характерных точках части (частей) границы объекта.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Для обозначения характерных точек границ объекта используются арабские цифры. Для всех характерных точек границ объекта работ либо частей таких границ применяется сквозная нумерация.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lastRenderedPageBreak/>
        <w:t xml:space="preserve">Список характерных точек границ объекта в реквизитах «Сведения о характерных точках границ объекта» и «Сведения о характерных точках части (частей) границы объекта» должен завершаться номером начальной точки в случае, если такие границы представлены в виде замкнутого контура.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Реквизит «Сведения о характерных точках части (частей) границы объекта» заполняется в случае подготовки описания местоположения части (частей) границы объекта и (или) местоположения границ частей объекта,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 в том числе в отношении территорий (подзон). В этом случае реквизит «Сведения о характерных точках границ объекта» не заполняется.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В реквизите «Сведения о характерных точках части (частей) границы объекта» границы частей объектов представляются в виде замкнутого контура.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Значения координат характерных точек границ объекта приводятся в метрах с округлением до 0,01 метра в указанной системе координат.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6</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В зависимости от примененных при выполнении работ методов определения координат характерных точек границ объекта в графе «Метод определения координат характерной точки» реквизита «Сведения о характерных точках границ объекта» указываются: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геодезический метод (метод триангуляции, полигонометрии, трилатерации, метод прямых, обратных или комбинированных засечек и иные геодезические методы); метод спутниковых геодезических измерений (определений); фотограмметрический метод; картометрический метод.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7</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Графа «Описание обозначения точки на местности (при наличии)» реквизита «Сведения о характерных точках границ объекта» заполняется в случае, если характерная точка обозначена на местности специальным информационным знаком. В остальных случаях в графе проставляется прочерк.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8</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Требования к заполнению раздела «Сведения о местоположении измененных (уточненных) границ объекта» аналогичны требованиям к заполнению раздела «Сведения о местоположении границ объекта». </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Раздел «Сведения о местоположении измененных (уточненных) границ объекта» заполняется в случае, если сведения о местоположении изменяемых (уточняемых) границ объекта были внесены в Единый государственный реестр недвижимости. </w:t>
      </w:r>
    </w:p>
    <w:p w:rsidR="0075560A" w:rsidRPr="0075560A" w:rsidRDefault="0075560A" w:rsidP="0075560A">
      <w:pPr>
        <w:spacing w:after="0" w:line="259" w:lineRule="auto"/>
        <w:ind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9</w:t>
      </w:r>
    </w:p>
    <w:p w:rsidR="0075560A" w:rsidRPr="0075560A" w:rsidRDefault="0075560A" w:rsidP="0075560A">
      <w:pPr>
        <w:spacing w:after="4" w:line="249" w:lineRule="auto"/>
        <w:ind w:right="45" w:firstLine="284"/>
        <w:jc w:val="both"/>
        <w:rPr>
          <w:rFonts w:ascii="Times New Roman" w:eastAsia="Calibri" w:hAnsi="Times New Roman" w:cs="Times New Roman"/>
          <w:color w:val="000000"/>
          <w:sz w:val="12"/>
          <w:szCs w:val="12"/>
        </w:rPr>
      </w:pPr>
      <w:r w:rsidRPr="0075560A">
        <w:rPr>
          <w:rFonts w:ascii="Times New Roman" w:eastAsia="Calibri" w:hAnsi="Times New Roman" w:cs="Times New Roman"/>
          <w:color w:val="000000"/>
          <w:sz w:val="12"/>
          <w:szCs w:val="12"/>
        </w:rPr>
        <w:t xml:space="preserve"> План границ объекта оформляется в масштабе, обеспечивающем читаемость местоположения границ объекта, с отображением характерных точек границ объекта, читаемых в таком масштабе.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План границ объекта оформляется в виде, совмещенном с картографической основой.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На плане границ объекта отображаются: границы объекта (читаемые в выбранном масштабе характерные точки и части границ); установленные границы административно-территориальных образований;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границы природных объектов и (или) объектов искусственного происхождения (если местоположение </w:t>
      </w:r>
    </w:p>
    <w:p w:rsidR="00DC3E27" w:rsidRPr="00DC3E27"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отдельных частей границ объекта определено через местоположение указанных объектов); необходимые обозначения; используемые условные знаки; выбранный масштаб.</w:t>
      </w:r>
    </w:p>
    <w:p w:rsidR="0075560A" w:rsidRPr="0075560A"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Приложение №</w:t>
      </w:r>
      <w:r>
        <w:rPr>
          <w:rFonts w:ascii="Times New Roman" w:eastAsia="Calibri" w:hAnsi="Times New Roman" w:cs="Times New Roman"/>
          <w:sz w:val="12"/>
          <w:szCs w:val="12"/>
        </w:rPr>
        <w:t>1</w:t>
      </w:r>
    </w:p>
    <w:p w:rsidR="0075560A" w:rsidRPr="0075560A"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к приказу Минэкономразвити</w:t>
      </w:r>
      <w:r>
        <w:rPr>
          <w:rFonts w:ascii="Times New Roman" w:eastAsia="Calibri" w:hAnsi="Times New Roman" w:cs="Times New Roman"/>
          <w:sz w:val="12"/>
          <w:szCs w:val="12"/>
        </w:rPr>
        <w:t>я России от 23.11.2018 г. № 650</w:t>
      </w:r>
    </w:p>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r w:rsidRPr="0075560A">
        <w:rPr>
          <w:rFonts w:ascii="Times New Roman" w:eastAsia="Calibri" w:hAnsi="Times New Roman" w:cs="Times New Roman"/>
          <w:b/>
          <w:sz w:val="12"/>
          <w:szCs w:val="12"/>
        </w:rPr>
        <w:t xml:space="preserve"> </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ФОРМА</w:t>
      </w:r>
    </w:p>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rPr>
      </w:pPr>
      <w:r w:rsidRPr="0075560A">
        <w:rPr>
          <w:rFonts w:ascii="Times New Roman" w:eastAsia="Calibri" w:hAnsi="Times New Roman" w:cs="Times New Roman"/>
          <w:sz w:val="12"/>
          <w:szCs w:val="12"/>
        </w:rPr>
        <w:t>графического описания местоположения границ населённых пунктов,</w:t>
      </w:r>
    </w:p>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rPr>
      </w:pPr>
      <w:r w:rsidRPr="0075560A">
        <w:rPr>
          <w:rFonts w:ascii="Times New Roman" w:eastAsia="Calibri" w:hAnsi="Times New Roman" w:cs="Times New Roman"/>
          <w:sz w:val="12"/>
          <w:szCs w:val="12"/>
        </w:rPr>
        <w:t>территориальных зон, особо охраняемых природных территорий,  зон с особыми условиями использования территорий</w:t>
      </w:r>
    </w:p>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ОПИСАНИЕ МЕСТОПОЛОЖЕНИЯ ГРАНИЦ</w:t>
      </w:r>
      <w:r w:rsidRPr="0075560A">
        <w:rPr>
          <w:rFonts w:ascii="Times New Roman" w:eastAsia="Calibri" w:hAnsi="Times New Roman" w:cs="Times New Roman"/>
          <w:b/>
          <w:sz w:val="12"/>
          <w:szCs w:val="12"/>
          <w:vertAlign w:val="superscript"/>
        </w:rPr>
        <w:t>1</w:t>
      </w:r>
    </w:p>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w:t>
      </w:r>
      <w:r w:rsidRPr="0075560A">
        <w:rPr>
          <w:rFonts w:ascii="Times New Roman" w:eastAsia="Calibri" w:hAnsi="Times New Roman" w:cs="Times New Roman"/>
          <w:sz w:val="12"/>
          <w:szCs w:val="12"/>
          <w:u w:val="single"/>
        </w:rPr>
        <w:t>село Старая Дмитриевка</w:t>
      </w:r>
      <w:r>
        <w:rPr>
          <w:rFonts w:ascii="Times New Roman" w:eastAsia="Calibri" w:hAnsi="Times New Roman" w:cs="Times New Roman"/>
          <w:sz w:val="12"/>
          <w:szCs w:val="12"/>
          <w:u w:val="single"/>
        </w:rPr>
        <w:t>__________________________________________________</w:t>
      </w:r>
    </w:p>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rPr>
      </w:pPr>
      <w:r w:rsidRPr="0075560A">
        <w:rPr>
          <w:rFonts w:ascii="Times New Roman" w:eastAsia="Calibri" w:hAnsi="Times New Roman" w:cs="Times New Roman"/>
          <w:sz w:val="12"/>
          <w:szCs w:val="12"/>
        </w:rPr>
        <w:t>(наименование объекта местоположение границ, которого описано (далее - объект)</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lang w:val="en-US"/>
        </w:rPr>
      </w:pPr>
      <w:r w:rsidRPr="0075560A">
        <w:rPr>
          <w:rFonts w:ascii="Times New Roman" w:eastAsia="Calibri" w:hAnsi="Times New Roman" w:cs="Times New Roman"/>
          <w:b/>
          <w:sz w:val="12"/>
          <w:szCs w:val="12"/>
          <w:lang w:val="en-US"/>
        </w:rPr>
        <w:t>Раздел 1</w:t>
      </w:r>
    </w:p>
    <w:tbl>
      <w:tblPr>
        <w:tblW w:w="5000" w:type="pct"/>
        <w:tblCellMar>
          <w:top w:w="82" w:type="dxa"/>
          <w:right w:w="54" w:type="dxa"/>
        </w:tblCellMar>
        <w:tblLook w:val="04A0" w:firstRow="1" w:lastRow="0" w:firstColumn="1" w:lastColumn="0" w:noHBand="0" w:noVBand="1"/>
      </w:tblPr>
      <w:tblGrid>
        <w:gridCol w:w="3224"/>
        <w:gridCol w:w="4345"/>
      </w:tblGrid>
      <w:tr w:rsidR="0075560A" w:rsidRPr="0075560A" w:rsidTr="0075560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b/>
                <w:sz w:val="12"/>
                <w:szCs w:val="12"/>
                <w:lang w:val="en-US"/>
              </w:rPr>
              <w:t xml:space="preserve">Сведения об объекте  </w:t>
            </w:r>
          </w:p>
        </w:tc>
      </w:tr>
      <w:tr w:rsidR="0075560A" w:rsidRPr="0075560A" w:rsidTr="0075560A">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vAlign w:val="cente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Характеристики объекта  </w:t>
            </w:r>
          </w:p>
        </w:tc>
        <w:tc>
          <w:tcPr>
            <w:tcW w:w="287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vAlign w:val="cente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Описание характеристик </w:t>
            </w:r>
          </w:p>
        </w:tc>
      </w:tr>
      <w:tr w:rsidR="0075560A" w:rsidRPr="0075560A" w:rsidTr="0075560A">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 </w:t>
            </w:r>
          </w:p>
        </w:tc>
        <w:tc>
          <w:tcPr>
            <w:tcW w:w="287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 </w:t>
            </w:r>
          </w:p>
        </w:tc>
      </w:tr>
      <w:tr w:rsidR="0075560A" w:rsidRPr="0075560A" w:rsidTr="0075560A">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vAlign w:val="cente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Местоположение объекта</w:t>
            </w:r>
            <w:r w:rsidRPr="0075560A">
              <w:rPr>
                <w:rFonts w:ascii="Times New Roman" w:eastAsia="Calibri" w:hAnsi="Times New Roman" w:cs="Times New Roman"/>
                <w:sz w:val="12"/>
                <w:szCs w:val="12"/>
                <w:vertAlign w:val="superscript"/>
                <w:lang w:val="en-US"/>
              </w:rPr>
              <w:t>2</w:t>
            </w:r>
            <w:r w:rsidRPr="0075560A">
              <w:rPr>
                <w:rFonts w:ascii="Times New Roman" w:eastAsia="Calibri" w:hAnsi="Times New Roman" w:cs="Times New Roman"/>
                <w:sz w:val="12"/>
                <w:szCs w:val="12"/>
                <w:lang w:val="en-US"/>
              </w:rPr>
              <w:t xml:space="preserve">  </w:t>
            </w:r>
          </w:p>
        </w:tc>
        <w:tc>
          <w:tcPr>
            <w:tcW w:w="287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Самарская область, Сергиевский район, сельское поселение Липовка, село Старая Дмитриевка </w:t>
            </w:r>
          </w:p>
        </w:tc>
      </w:tr>
      <w:tr w:rsidR="0075560A" w:rsidRPr="0075560A" w:rsidTr="0075560A">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Площадь объекта +/- величина погрешности определения площади  (Р +/- Дельта Р)</w:t>
            </w:r>
            <w:r w:rsidRPr="0075560A">
              <w:rPr>
                <w:rFonts w:ascii="Times New Roman" w:eastAsia="Calibri" w:hAnsi="Times New Roman" w:cs="Times New Roman"/>
                <w:sz w:val="12"/>
                <w:szCs w:val="12"/>
                <w:vertAlign w:val="superscript"/>
              </w:rPr>
              <w:t>3</w:t>
            </w:r>
            <w:r w:rsidRPr="0075560A">
              <w:rPr>
                <w:rFonts w:ascii="Times New Roman" w:eastAsia="Calibri" w:hAnsi="Times New Roman" w:cs="Times New Roman"/>
                <w:sz w:val="12"/>
                <w:szCs w:val="12"/>
              </w:rPr>
              <w:t xml:space="preserve"> </w:t>
            </w:r>
          </w:p>
        </w:tc>
        <w:tc>
          <w:tcPr>
            <w:tcW w:w="287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vAlign w:val="cente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2182949±517 м</w:t>
            </w:r>
            <w:r w:rsidRPr="0075560A">
              <w:rPr>
                <w:rFonts w:ascii="Times New Roman" w:eastAsia="Calibri" w:hAnsi="Times New Roman" w:cs="Times New Roman"/>
                <w:sz w:val="12"/>
                <w:szCs w:val="12"/>
                <w:vertAlign w:val="superscript"/>
                <w:lang w:val="en-US"/>
              </w:rPr>
              <w:t>2</w:t>
            </w:r>
            <w:r w:rsidRPr="0075560A">
              <w:rPr>
                <w:rFonts w:ascii="Times New Roman" w:eastAsia="Calibri" w:hAnsi="Times New Roman" w:cs="Times New Roman"/>
                <w:sz w:val="12"/>
                <w:szCs w:val="12"/>
                <w:lang w:val="en-US"/>
              </w:rPr>
              <w:t xml:space="preserve">   </w:t>
            </w:r>
          </w:p>
        </w:tc>
      </w:tr>
      <w:tr w:rsidR="0075560A" w:rsidRPr="0075560A" w:rsidTr="0075560A">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Иные характеристики объекта</w:t>
            </w:r>
            <w:r w:rsidRPr="0075560A">
              <w:rPr>
                <w:rFonts w:ascii="Times New Roman" w:eastAsia="Calibri" w:hAnsi="Times New Roman" w:cs="Times New Roman"/>
                <w:sz w:val="12"/>
                <w:szCs w:val="12"/>
                <w:vertAlign w:val="superscript"/>
                <w:lang w:val="en-US"/>
              </w:rPr>
              <w:t>4</w:t>
            </w:r>
            <w:r w:rsidRPr="0075560A">
              <w:rPr>
                <w:rFonts w:ascii="Times New Roman" w:eastAsia="Calibri" w:hAnsi="Times New Roman" w:cs="Times New Roman"/>
                <w:sz w:val="12"/>
                <w:szCs w:val="12"/>
                <w:lang w:val="en-US"/>
              </w:rPr>
              <w:t xml:space="preserve">  </w:t>
            </w:r>
          </w:p>
        </w:tc>
        <w:tc>
          <w:tcPr>
            <w:tcW w:w="287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bl>
    <w:p w:rsidR="00DC3E27" w:rsidRPr="00DC3E27" w:rsidRDefault="00DC3E27" w:rsidP="00DC3E27">
      <w:pPr>
        <w:tabs>
          <w:tab w:val="left" w:pos="284"/>
        </w:tabs>
        <w:spacing w:after="0" w:line="240" w:lineRule="auto"/>
        <w:jc w:val="both"/>
        <w:rPr>
          <w:rFonts w:ascii="Times New Roman" w:eastAsia="Calibri" w:hAnsi="Times New Roman" w:cs="Times New Roman"/>
          <w:sz w:val="12"/>
          <w:szCs w:val="12"/>
        </w:rPr>
      </w:pP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lang w:val="en-US"/>
        </w:rPr>
      </w:pPr>
      <w:r w:rsidRPr="0075560A">
        <w:rPr>
          <w:rFonts w:ascii="Times New Roman" w:eastAsia="Calibri" w:hAnsi="Times New Roman" w:cs="Times New Roman"/>
          <w:b/>
          <w:sz w:val="12"/>
          <w:szCs w:val="12"/>
          <w:lang w:val="en-US"/>
        </w:rPr>
        <w:t>Раздел 2</w:t>
      </w:r>
    </w:p>
    <w:tbl>
      <w:tblPr>
        <w:tblW w:w="4982" w:type="pct"/>
        <w:tblCellMar>
          <w:top w:w="45" w:type="dxa"/>
          <w:left w:w="58" w:type="dxa"/>
          <w:right w:w="28" w:type="dxa"/>
        </w:tblCellMar>
        <w:tblLook w:val="04A0" w:firstRow="1" w:lastRow="0" w:firstColumn="1" w:lastColumn="0" w:noHBand="0" w:noVBand="1"/>
      </w:tblPr>
      <w:tblGrid>
        <w:gridCol w:w="1028"/>
        <w:gridCol w:w="830"/>
        <w:gridCol w:w="922"/>
        <w:gridCol w:w="1501"/>
        <w:gridCol w:w="1386"/>
        <w:gridCol w:w="1875"/>
      </w:tblGrid>
      <w:tr w:rsidR="0075560A" w:rsidRPr="0075560A" w:rsidTr="0075560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b/>
                <w:sz w:val="12"/>
                <w:szCs w:val="12"/>
              </w:rPr>
              <w:t>Сведения о местоположении границ объекта</w:t>
            </w:r>
            <w:r w:rsidRPr="0075560A">
              <w:rPr>
                <w:rFonts w:ascii="Times New Roman" w:eastAsia="Calibri" w:hAnsi="Times New Roman" w:cs="Times New Roman"/>
                <w:b/>
                <w:sz w:val="12"/>
                <w:szCs w:val="12"/>
                <w:vertAlign w:val="superscript"/>
              </w:rPr>
              <w:t>5</w:t>
            </w:r>
            <w:r w:rsidRPr="0075560A">
              <w:rPr>
                <w:rFonts w:ascii="Times New Roman" w:eastAsia="Calibri" w:hAnsi="Times New Roman" w:cs="Times New Roman"/>
                <w:b/>
                <w:sz w:val="12"/>
                <w:szCs w:val="12"/>
              </w:rPr>
              <w:t xml:space="preserve">  </w:t>
            </w:r>
          </w:p>
        </w:tc>
      </w:tr>
      <w:tr w:rsidR="0075560A" w:rsidRPr="0075560A" w:rsidTr="0075560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1.Система координат </w:t>
            </w:r>
            <w:r w:rsidRPr="0075560A">
              <w:rPr>
                <w:rFonts w:ascii="Times New Roman" w:eastAsia="Calibri" w:hAnsi="Times New Roman" w:cs="Times New Roman"/>
                <w:sz w:val="12"/>
                <w:szCs w:val="12"/>
                <w:lang w:val="en-US"/>
              </w:rPr>
              <w:t xml:space="preserve">МСК-63  </w:t>
            </w:r>
          </w:p>
        </w:tc>
      </w:tr>
      <w:tr w:rsidR="0075560A" w:rsidRPr="0075560A" w:rsidTr="0075560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2. Сведения о характерных точках границ объекта  </w:t>
            </w:r>
          </w:p>
        </w:tc>
      </w:tr>
      <w:tr w:rsidR="0075560A" w:rsidRPr="0075560A" w:rsidTr="0075560A">
        <w:trPr>
          <w:trHeight w:val="20"/>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Обозначение характерных точек границ </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Координаты, м </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Метод определения координат характерной точки</w:t>
            </w:r>
            <w:r w:rsidRPr="0075560A">
              <w:rPr>
                <w:rFonts w:ascii="Times New Roman" w:eastAsia="Calibri" w:hAnsi="Times New Roman" w:cs="Times New Roman"/>
                <w:sz w:val="12"/>
                <w:szCs w:val="12"/>
                <w:vertAlign w:val="superscript"/>
              </w:rPr>
              <w:t>6</w:t>
            </w:r>
            <w:r w:rsidRPr="0075560A">
              <w:rPr>
                <w:rFonts w:ascii="Times New Roman" w:eastAsia="Calibri" w:hAnsi="Times New Roman" w:cs="Times New Roman"/>
                <w:sz w:val="12"/>
                <w:szCs w:val="12"/>
              </w:rPr>
              <w:t xml:space="preserve"> </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Средняя квадратическая погрешность положения характерной точки (М</w:t>
            </w:r>
            <w:r w:rsidRPr="0075560A">
              <w:rPr>
                <w:rFonts w:ascii="Times New Roman" w:eastAsia="Calibri" w:hAnsi="Times New Roman" w:cs="Times New Roman"/>
                <w:sz w:val="12"/>
                <w:szCs w:val="12"/>
                <w:lang w:val="en-US"/>
              </w:rPr>
              <w:t>t</w:t>
            </w:r>
            <w:r w:rsidRPr="0075560A">
              <w:rPr>
                <w:rFonts w:ascii="Times New Roman" w:eastAsia="Calibri" w:hAnsi="Times New Roman" w:cs="Times New Roman"/>
                <w:sz w:val="12"/>
                <w:szCs w:val="12"/>
              </w:rPr>
              <w:t xml:space="preserve">), м </w:t>
            </w:r>
          </w:p>
        </w:tc>
        <w:tc>
          <w:tcPr>
            <w:tcW w:w="124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Описание обозначения точки на местности (при наличии)</w:t>
            </w:r>
            <w:r w:rsidRPr="0075560A">
              <w:rPr>
                <w:rFonts w:ascii="Times New Roman" w:eastAsia="Calibri" w:hAnsi="Times New Roman" w:cs="Times New Roman"/>
                <w:sz w:val="12"/>
                <w:szCs w:val="12"/>
                <w:vertAlign w:val="superscript"/>
              </w:rPr>
              <w:t>7</w:t>
            </w:r>
            <w:r w:rsidRPr="0075560A">
              <w:rPr>
                <w:rFonts w:ascii="Times New Roman" w:eastAsia="Calibri" w:hAnsi="Times New Roman" w:cs="Times New Roman"/>
                <w:sz w:val="12"/>
                <w:szCs w:val="12"/>
              </w:rPr>
              <w:t xml:space="preserve"> </w:t>
            </w:r>
          </w:p>
        </w:tc>
      </w:tr>
      <w:tr w:rsidR="0075560A" w:rsidRPr="0075560A" w:rsidTr="0075560A">
        <w:trPr>
          <w:trHeight w:val="20"/>
        </w:trPr>
        <w:tc>
          <w:tcPr>
            <w:tcW w:w="682"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X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Y </w:t>
            </w:r>
          </w:p>
        </w:tc>
        <w:tc>
          <w:tcPr>
            <w:tcW w:w="995"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c>
          <w:tcPr>
            <w:tcW w:w="124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r>
      <w:tr w:rsidR="0075560A" w:rsidRPr="0075560A" w:rsidTr="0075560A">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 </w:t>
            </w:r>
          </w:p>
        </w:tc>
      </w:tr>
      <w:tr w:rsidR="0075560A" w:rsidRPr="0075560A" w:rsidTr="0075560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492404.95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2227514.4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rPr>
          <w:trHeight w:val="53"/>
        </w:trPr>
        <w:tc>
          <w:tcPr>
            <w:tcW w:w="682" w:type="pc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 </w:t>
            </w:r>
          </w:p>
        </w:tc>
        <w:tc>
          <w:tcPr>
            <w:tcW w:w="550" w:type="pc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492397.73 </w:t>
            </w:r>
          </w:p>
        </w:tc>
        <w:tc>
          <w:tcPr>
            <w:tcW w:w="611" w:type="pc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2227509.02 </w:t>
            </w:r>
          </w:p>
        </w:tc>
        <w:tc>
          <w:tcPr>
            <w:tcW w:w="995" w:type="pc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492391.8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2227506.6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492354.64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2227490.79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492344.82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2227480.72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492323.43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2227469.93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492289.8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2227446.65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lastRenderedPageBreak/>
              <w:t xml:space="preserve">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492266.52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2227419.06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492252.72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2227394.92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492197.97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2227352.23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492152.65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2227335.53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492148.38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2227338.58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492144.61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2227339.48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492139.22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2227334.63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492135.02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2227329.03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492104.05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2227317.62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492094.7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2227308.04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492088.69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2227298.5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15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492087.2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2227291.98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492085.71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2227285.46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492086.76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2227275.54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492088.64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2227267.52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492090.52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2227259.5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492093.9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2227251.82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492097.28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2227244.14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492097.1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2227231.26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492098.24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2227219.37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492032.64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2227187.69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491997.08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2227171.04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491944.35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2227145.8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491922.6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2227135.4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491658.86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2227051.16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491651.75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2227048.9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491638.33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2227045.42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491632.84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2227044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53"/>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491626.89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2227042.46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491621.05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2227040.94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491616.18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2227039.67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491597.12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2227034.74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491597.93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2227025.92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491443.32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2226995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491424.92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2226991.33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491385.19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2226980.01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491244.29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2228403.05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491244.12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2228404.78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491242.1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2228425.36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491411.28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2228460.98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491470.89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2228473.24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491477.57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2228474.52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491480.32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2228475.06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491492.9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2228477.49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491520.75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2228482.87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53"/>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491527.46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2228486.11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491541.4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2228492.83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491548.79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2228497.96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491553.16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2228501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491587.02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2228551.02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491613.34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2228589.87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491632.99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2228615.55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491672.3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2228666.91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491738.84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2228747.71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491768.83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2228784.12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491793.79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2228817.76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491800.25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2228826.46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491820.61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2228854.1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491825.95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2228861.06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491833.77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2228867.2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491839.06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2228866.88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491853.88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2228865.96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88"/>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491854.62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2228865.9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491863.09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2228865.38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491868.28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2228871.1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491908.11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2228921.9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491934.33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2228960.08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491977.6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2229011.19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491995.4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2229012.88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492023.44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2229015.53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lastRenderedPageBreak/>
              <w:t xml:space="preserve">78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492716.06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2229081.11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492716.69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2229079.23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492719.46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2229070.92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492777.28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2228897.31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492779.86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2228889.54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492787.48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2228866.69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492789.54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2228860.5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492854.64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2228665.06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492856.54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2228659.33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146"/>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492877.98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2228594.94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492792.71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2228332.82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492787.42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2228333.59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492782.75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2228331.66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492778.32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2228328.92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492773.56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2228328.44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492766.47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2228328.48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492751.02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2228332.88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492743.3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2228332.84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492738.23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2228331.51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492732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2228327.84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492717.88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2228316.79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99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492713.4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2228306.31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492705.88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2228278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492696.3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2228246.22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492688.37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2228234.72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492676.95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2228224.76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53"/>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492658.11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2228221.32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492641.44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2228223.12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492599.2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2228230.38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492565.74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2228233.66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492545.46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2228230.74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109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492514.94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2228215.18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492501.19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2228189.4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492496.66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2228181.91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492494.06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2228175.7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492495.43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2228168.42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492496.8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2228163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492500.54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2228147.4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492510.39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2228130.24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492516.94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2228119.06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492517.97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2228107.71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119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492517.51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2228096.57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492511.56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2228090.41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76"/>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492497.82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2228084.23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492479.32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2228058.79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492467.46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2228045.85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492463.69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2228036.82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492462.24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2228030.26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492460.35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2228006.22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492467.58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2227958.63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492472.44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2227942.68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129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492484.28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2227931.28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130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492499.58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2227919.52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131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492515.49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2227907.67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132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492537.54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2227881.19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133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492546.34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2227865.2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134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492552.58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2227848.78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135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492558.24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2227833.99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136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492566.16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2227805.85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20"/>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137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492568.21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2227783.68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115" w:type="dxa"/>
          </w:tblCellMar>
        </w:tblPrEx>
        <w:trPr>
          <w:trHeight w:val="53"/>
        </w:trPr>
        <w:tc>
          <w:tcPr>
            <w:tcW w:w="682"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138 </w:t>
            </w:r>
          </w:p>
        </w:tc>
        <w:tc>
          <w:tcPr>
            <w:tcW w:w="550"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492567 </w:t>
            </w:r>
          </w:p>
        </w:tc>
        <w:tc>
          <w:tcPr>
            <w:tcW w:w="611"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2227764.62 </w:t>
            </w:r>
          </w:p>
        </w:tc>
        <w:tc>
          <w:tcPr>
            <w:tcW w:w="995"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Картометрический метод </w:t>
            </w:r>
          </w:p>
        </w:tc>
        <w:tc>
          <w:tcPr>
            <w:tcW w:w="919"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shd w:val="clear" w:color="auto" w:fill="auto"/>
            <w:tcMar>
              <w:top w:w="0" w:type="dxa"/>
              <w:left w:w="28" w:type="dxa"/>
              <w:righ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139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492564.27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2227748.02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140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492554.29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2227730.1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141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492546.48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2227714.37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142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492538.68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2227706.07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143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492526.62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2227695.46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144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492490.01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2227678.71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145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492457.47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2227654.37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146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492438.04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2227632.17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147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492429.67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2227616.13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lastRenderedPageBreak/>
              <w:t xml:space="preserve">148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492425.72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2227602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149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492425.62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2227597.53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150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492425.86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2227571.76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151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492425.38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2227554.81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152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492421.12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2227542.8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492404.95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2227514.4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Pr>
                <w:rFonts w:ascii="Times New Roman" w:eastAsia="Calibri" w:hAnsi="Times New Roman" w:cs="Times New Roman"/>
                <w:sz w:val="12"/>
                <w:szCs w:val="12"/>
                <w:lang w:val="en-US"/>
              </w:rPr>
              <w:t xml:space="preserve">Картометрический метод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0.1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blPrEx>
          <w:tblCellMar>
            <w:top w:w="53" w:type="dxa"/>
            <w:left w:w="0" w:type="dxa"/>
          </w:tblCellMar>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3. Сведения о характерных точках части (частей) границы объекта </w:t>
            </w:r>
          </w:p>
        </w:tc>
      </w:tr>
      <w:tr w:rsidR="0075560A" w:rsidRPr="0075560A" w:rsidTr="0075560A">
        <w:tblPrEx>
          <w:tblCellMar>
            <w:top w:w="53" w:type="dxa"/>
            <w:left w:w="0" w:type="dxa"/>
          </w:tblCellMar>
        </w:tblPrEx>
        <w:trPr>
          <w:trHeight w:val="20"/>
        </w:trPr>
        <w:tc>
          <w:tcPr>
            <w:tcW w:w="682" w:type="pct"/>
            <w:vMerge w:val="restar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Обозначение характерных точек части границы </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Координаты, м </w:t>
            </w:r>
          </w:p>
        </w:tc>
        <w:tc>
          <w:tcPr>
            <w:tcW w:w="995" w:type="pct"/>
            <w:vMerge w:val="restar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Метод определения координат характерной точки </w:t>
            </w:r>
          </w:p>
        </w:tc>
        <w:tc>
          <w:tcPr>
            <w:tcW w:w="919" w:type="pct"/>
            <w:vMerge w:val="restar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Средняя квадратическая погрешность положения характерной точки (М</w:t>
            </w:r>
            <w:r w:rsidRPr="0075560A">
              <w:rPr>
                <w:rFonts w:ascii="Times New Roman" w:eastAsia="Calibri" w:hAnsi="Times New Roman" w:cs="Times New Roman"/>
                <w:sz w:val="12"/>
                <w:szCs w:val="12"/>
                <w:lang w:val="en-US"/>
              </w:rPr>
              <w:t>t</w:t>
            </w:r>
            <w:r w:rsidRPr="0075560A">
              <w:rPr>
                <w:rFonts w:ascii="Times New Roman" w:eastAsia="Calibri" w:hAnsi="Times New Roman" w:cs="Times New Roman"/>
                <w:sz w:val="12"/>
                <w:szCs w:val="12"/>
              </w:rPr>
              <w:t xml:space="preserve">), м </w:t>
            </w:r>
          </w:p>
        </w:tc>
        <w:tc>
          <w:tcPr>
            <w:tcW w:w="1243" w:type="pct"/>
            <w:vMerge w:val="restart"/>
            <w:tcBorders>
              <w:top w:val="single" w:sz="4" w:space="0" w:color="auto"/>
              <w:left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Описание обозначения </w:t>
            </w:r>
          </w:p>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точки на местности (при наличии) </w:t>
            </w:r>
          </w:p>
        </w:tc>
      </w:tr>
      <w:tr w:rsidR="0075560A" w:rsidRPr="0075560A" w:rsidTr="0075560A">
        <w:tblPrEx>
          <w:tblCellMar>
            <w:top w:w="53" w:type="dxa"/>
            <w:left w:w="0" w:type="dxa"/>
          </w:tblCellMar>
        </w:tblPrEx>
        <w:trPr>
          <w:trHeight w:val="20"/>
        </w:trPr>
        <w:tc>
          <w:tcPr>
            <w:tcW w:w="682" w:type="pct"/>
            <w:vMerge/>
            <w:tcBorders>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vAlign w:val="cente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X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vAlign w:val="cente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Y </w:t>
            </w:r>
          </w:p>
        </w:tc>
        <w:tc>
          <w:tcPr>
            <w:tcW w:w="995" w:type="pct"/>
            <w:vMerge/>
            <w:tcBorders>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p>
        </w:tc>
        <w:tc>
          <w:tcPr>
            <w:tcW w:w="919" w:type="pct"/>
            <w:vMerge/>
            <w:tcBorders>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p>
        </w:tc>
        <w:tc>
          <w:tcPr>
            <w:tcW w:w="1243" w:type="pct"/>
            <w:vMerge/>
            <w:tcBorders>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rPr>
            </w:pP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 </w:t>
            </w:r>
          </w:p>
        </w:tc>
      </w:tr>
      <w:tr w:rsidR="0075560A" w:rsidRPr="0075560A" w:rsidTr="0075560A">
        <w:tblPrEx>
          <w:tblCellMar>
            <w:top w:w="53" w:type="dxa"/>
            <w:left w:w="0" w:type="dxa"/>
          </w:tblCellMar>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Часть № - </w:t>
            </w:r>
          </w:p>
        </w:tc>
      </w:tr>
      <w:tr w:rsidR="0075560A" w:rsidRPr="0075560A" w:rsidTr="0075560A">
        <w:tblPrEx>
          <w:tblCellMar>
            <w:top w:w="53" w:type="dxa"/>
            <w:left w:w="0" w:type="dxa"/>
          </w:tblCellMar>
        </w:tblPrEx>
        <w:trPr>
          <w:trHeight w:val="20"/>
        </w:trPr>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6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 </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12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tcMar>
          </w:tcPr>
          <w:p w:rsidR="0075560A" w:rsidRPr="0075560A" w:rsidRDefault="0075560A" w:rsidP="0075560A">
            <w:pPr>
              <w:tabs>
                <w:tab w:val="left" w:pos="284"/>
              </w:tabs>
              <w:spacing w:after="0" w:line="240" w:lineRule="auto"/>
              <w:jc w:val="both"/>
              <w:rPr>
                <w:rFonts w:ascii="Times New Roman" w:eastAsia="Calibri" w:hAnsi="Times New Roman" w:cs="Times New Roman"/>
                <w:sz w:val="12"/>
                <w:szCs w:val="12"/>
                <w:lang w:val="en-US"/>
              </w:rPr>
            </w:pPr>
          </w:p>
        </w:tc>
      </w:tr>
    </w:tbl>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lang w:val="en-US"/>
        </w:rPr>
      </w:pPr>
      <w:r w:rsidRPr="0075560A">
        <w:rPr>
          <w:rFonts w:ascii="Times New Roman" w:eastAsia="Calibri" w:hAnsi="Times New Roman" w:cs="Times New Roman"/>
          <w:b/>
          <w:sz w:val="12"/>
          <w:szCs w:val="12"/>
          <w:lang w:val="en-US"/>
        </w:rPr>
        <w:t>Раздел 3</w:t>
      </w:r>
    </w:p>
    <w:tbl>
      <w:tblPr>
        <w:tblW w:w="5000" w:type="pct"/>
        <w:tblLayout w:type="fixed"/>
        <w:tblCellMar>
          <w:top w:w="45" w:type="dxa"/>
          <w:left w:w="58" w:type="dxa"/>
          <w:right w:w="13" w:type="dxa"/>
        </w:tblCellMar>
        <w:tblLook w:val="04A0" w:firstRow="1" w:lastRow="0" w:firstColumn="1" w:lastColumn="0" w:noHBand="0" w:noVBand="1"/>
      </w:tblPr>
      <w:tblGrid>
        <w:gridCol w:w="804"/>
        <w:gridCol w:w="639"/>
        <w:gridCol w:w="565"/>
        <w:gridCol w:w="711"/>
        <w:gridCol w:w="848"/>
        <w:gridCol w:w="1134"/>
        <w:gridCol w:w="1537"/>
        <w:gridCol w:w="1331"/>
      </w:tblGrid>
      <w:tr w:rsidR="0075560A" w:rsidRPr="0075560A" w:rsidTr="0075560A">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b/>
                <w:sz w:val="12"/>
                <w:szCs w:val="12"/>
              </w:rPr>
              <w:t>Сведения о местоположении изменённых (уточнённых) границ объекта</w:t>
            </w:r>
            <w:r w:rsidRPr="0075560A">
              <w:rPr>
                <w:rFonts w:ascii="Times New Roman" w:eastAsia="Calibri" w:hAnsi="Times New Roman" w:cs="Times New Roman"/>
                <w:b/>
                <w:sz w:val="12"/>
                <w:szCs w:val="12"/>
                <w:vertAlign w:val="superscript"/>
              </w:rPr>
              <w:t>8</w:t>
            </w:r>
            <w:r w:rsidRPr="0075560A">
              <w:rPr>
                <w:rFonts w:ascii="Times New Roman" w:eastAsia="Calibri" w:hAnsi="Times New Roman" w:cs="Times New Roman"/>
                <w:b/>
                <w:sz w:val="12"/>
                <w:szCs w:val="12"/>
              </w:rPr>
              <w:t xml:space="preserve">  </w:t>
            </w:r>
          </w:p>
        </w:tc>
      </w:tr>
      <w:tr w:rsidR="0075560A" w:rsidRPr="0075560A" w:rsidTr="0075560A">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1.Система координат  –  </w:t>
            </w:r>
          </w:p>
        </w:tc>
      </w:tr>
      <w:tr w:rsidR="0075560A" w:rsidRPr="0075560A" w:rsidTr="0075560A">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2. Сведения о характерных точках границ объекта  </w:t>
            </w:r>
          </w:p>
        </w:tc>
      </w:tr>
      <w:tr w:rsidR="0075560A" w:rsidRPr="0075560A" w:rsidTr="0075560A">
        <w:trPr>
          <w:trHeight w:val="20"/>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Обозначе ние </w:t>
            </w:r>
          </w:p>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характерных точек границ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Существующие координаты, м </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Изменённые (уточнённые) координаты, м </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Метод определения координат характерной точки </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Средняя квадратическая погрешность положения характерной точки (М</w:t>
            </w:r>
            <w:r w:rsidRPr="0075560A">
              <w:rPr>
                <w:rFonts w:ascii="Times New Roman" w:eastAsia="Calibri" w:hAnsi="Times New Roman" w:cs="Times New Roman"/>
                <w:sz w:val="12"/>
                <w:szCs w:val="12"/>
                <w:lang w:val="en-US"/>
              </w:rPr>
              <w:t>t</w:t>
            </w:r>
            <w:r w:rsidRPr="0075560A">
              <w:rPr>
                <w:rFonts w:ascii="Times New Roman" w:eastAsia="Calibri" w:hAnsi="Times New Roman" w:cs="Times New Roman"/>
                <w:sz w:val="12"/>
                <w:szCs w:val="12"/>
              </w:rPr>
              <w:t xml:space="preserve">), м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Описание обозначения точки на местности  (при наличии) </w:t>
            </w:r>
          </w:p>
        </w:tc>
      </w:tr>
      <w:tr w:rsidR="0075560A" w:rsidRPr="0075560A" w:rsidTr="0075560A">
        <w:trPr>
          <w:trHeight w:val="20"/>
        </w:trPr>
        <w:tc>
          <w:tcPr>
            <w:tcW w:w="532"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X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Y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X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Y </w:t>
            </w:r>
          </w:p>
        </w:tc>
        <w:tc>
          <w:tcPr>
            <w:tcW w:w="749"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c>
          <w:tcPr>
            <w:tcW w:w="1015"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c>
          <w:tcPr>
            <w:tcW w:w="878"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r>
      <w:tr w:rsidR="0075560A" w:rsidRPr="0075560A" w:rsidTr="0075560A">
        <w:trPr>
          <w:trHeight w:val="20"/>
        </w:trPr>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 </w:t>
            </w:r>
          </w:p>
        </w:tc>
        <w:tc>
          <w:tcPr>
            <w:tcW w:w="101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 </w:t>
            </w:r>
          </w:p>
        </w:tc>
        <w:tc>
          <w:tcPr>
            <w:tcW w:w="8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 </w:t>
            </w:r>
          </w:p>
        </w:tc>
      </w:tr>
      <w:tr w:rsidR="0075560A" w:rsidRPr="0075560A" w:rsidTr="0075560A">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rPr>
          <w:trHeight w:val="20"/>
        </w:trPr>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rPr>
          <w:trHeight w:val="20"/>
        </w:trPr>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3. Сведения о характерных точках части (частей) границы объекта </w:t>
            </w:r>
          </w:p>
        </w:tc>
      </w:tr>
      <w:tr w:rsidR="0075560A" w:rsidRPr="0075560A" w:rsidTr="0075560A">
        <w:trPr>
          <w:trHeight w:val="20"/>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Обозначе ние </w:t>
            </w:r>
          </w:p>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характерных точек границ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Существующие координаты, м </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Изменённые (уточнённые) координаты, м </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Метод определения координат характерной точки </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Средняя квадратическая погрешность положения характерной точки (М</w:t>
            </w:r>
            <w:r w:rsidRPr="0075560A">
              <w:rPr>
                <w:rFonts w:ascii="Times New Roman" w:eastAsia="Calibri" w:hAnsi="Times New Roman" w:cs="Times New Roman"/>
                <w:sz w:val="12"/>
                <w:szCs w:val="12"/>
                <w:lang w:val="en-US"/>
              </w:rPr>
              <w:t>t</w:t>
            </w:r>
            <w:r w:rsidRPr="0075560A">
              <w:rPr>
                <w:rFonts w:ascii="Times New Roman" w:eastAsia="Calibri" w:hAnsi="Times New Roman" w:cs="Times New Roman"/>
                <w:sz w:val="12"/>
                <w:szCs w:val="12"/>
              </w:rPr>
              <w:t xml:space="preserve">), м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Описание обозначения точки на местности  (при наличии) </w:t>
            </w:r>
          </w:p>
        </w:tc>
      </w:tr>
      <w:tr w:rsidR="0075560A" w:rsidRPr="0075560A" w:rsidTr="0075560A">
        <w:trPr>
          <w:trHeight w:val="20"/>
        </w:trPr>
        <w:tc>
          <w:tcPr>
            <w:tcW w:w="532"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X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Y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X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Y </w:t>
            </w:r>
          </w:p>
        </w:tc>
        <w:tc>
          <w:tcPr>
            <w:tcW w:w="749"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c>
          <w:tcPr>
            <w:tcW w:w="1015"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c>
          <w:tcPr>
            <w:tcW w:w="878"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p>
        </w:tc>
      </w:tr>
      <w:tr w:rsidR="0075560A" w:rsidRPr="0075560A" w:rsidTr="0075560A">
        <w:trPr>
          <w:trHeight w:val="20"/>
        </w:trPr>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1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2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3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4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5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6 </w:t>
            </w:r>
          </w:p>
        </w:tc>
        <w:tc>
          <w:tcPr>
            <w:tcW w:w="101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7 </w:t>
            </w:r>
          </w:p>
        </w:tc>
        <w:tc>
          <w:tcPr>
            <w:tcW w:w="8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8 </w:t>
            </w:r>
          </w:p>
        </w:tc>
      </w:tr>
      <w:tr w:rsidR="0075560A" w:rsidRPr="0075560A" w:rsidTr="0075560A">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Часть № - </w:t>
            </w:r>
          </w:p>
        </w:tc>
      </w:tr>
      <w:tr w:rsidR="0075560A" w:rsidRPr="0075560A" w:rsidTr="0075560A">
        <w:trPr>
          <w:trHeight w:val="20"/>
        </w:trPr>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r w:rsidR="0075560A" w:rsidRPr="0075560A" w:rsidTr="0075560A">
        <w:trPr>
          <w:trHeight w:val="20"/>
        </w:trPr>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lang w:val="en-US"/>
              </w:rPr>
            </w:pPr>
            <w:r w:rsidRPr="0075560A">
              <w:rPr>
                <w:rFonts w:ascii="Times New Roman" w:eastAsia="Calibri" w:hAnsi="Times New Roman" w:cs="Times New Roman"/>
                <w:sz w:val="12"/>
                <w:szCs w:val="12"/>
                <w:lang w:val="en-US"/>
              </w:rPr>
              <w:t xml:space="preserve"> </w:t>
            </w:r>
          </w:p>
        </w:tc>
      </w:tr>
    </w:tbl>
    <w:p w:rsidR="00DC3E27"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Раздел 4</w:t>
      </w:r>
    </w:p>
    <w:p w:rsidR="00DC3E27"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План границ объекта</w:t>
      </w:r>
      <w:r w:rsidRPr="0075560A">
        <w:rPr>
          <w:rFonts w:ascii="Times New Roman" w:eastAsia="Calibri" w:hAnsi="Times New Roman" w:cs="Times New Roman"/>
          <w:b/>
          <w:sz w:val="12"/>
          <w:szCs w:val="12"/>
          <w:vertAlign w:val="superscript"/>
        </w:rPr>
        <w:t>9</w:t>
      </w:r>
    </w:p>
    <w:p w:rsidR="0065546E" w:rsidRDefault="0075560A" w:rsidP="0075560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1801504" cy="2492775"/>
            <wp:effectExtent l="0" t="0" r="0" b="0"/>
            <wp:docPr id="7" name="Рисунок 7" descr="C:\Users\user\AppData\Local\Microsoft\Windows\Temporary Internet Files\Content.Word\2023-09-18_14-1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2023-09-18_14-11-3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172" cy="2503385"/>
                    </a:xfrm>
                    <a:prstGeom prst="rect">
                      <a:avLst/>
                    </a:prstGeom>
                    <a:noFill/>
                    <a:ln>
                      <a:noFill/>
                    </a:ln>
                  </pic:spPr>
                </pic:pic>
              </a:graphicData>
            </a:graphic>
          </wp:inline>
        </w:drawing>
      </w:r>
    </w:p>
    <w:p w:rsid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Графическое описание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(далее - Описание местоположения границ) составляется по результатам работ по определению координат характерных точек границ населенных пунктов, территориальных зон, особо охраняемых природных территорий и зон с особыми условиями использования территории либо части (частей) таких границ.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Описание местоположения границ составляется с использованием сведений Единого государственного реестра недвижимости, Единой электронной картографической основы, картографического материала, материалов дистанционного зондирования (далее - картографическая основа), а также по данным измерений, полученных на местности.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lastRenderedPageBreak/>
        <w:t>2</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В строке «Местоположение объекта» раздела «Сведения об объекте» приводится описание расположения объекта с указанием наименования субъекта Российской Федерации, муниципального образования, населенного пункта.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3</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В строке «Площадь объекта +/- величина погрешности определения площади (P +/- Дельта P)» раздела «Сведения об объекте» указываются площадь объекта и предельно допустимая погрешность определения такой площади, если определение площади объекта предусмотрено соответствующим договором подряда, заключаемым между заказчиком и исполнителем работ по определению местоположения объекта. Площадь объекта указывается в квадратных метрах с округлением до 1 кв. метра.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4</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В строке «Иные характеристики объекта» раздела «Сведения об объекте» указываются иные характеристики объекта (при необходимости).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5</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В разделе «Сведения о местоположении границ объекта» указываются: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система координат, используемая для ведения Единого государственного реестра недвижимости, в том числе номера соответствующих зон картографической проекции; сведения о характерных точках границ объекта; сведения о характерных точках части (частей) границы объекта.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Для обозначения характерных точек границ объекта используются арабские цифры. Для всех характерных точек границ объекта работ либо частей таких границ применяется сквозная нумерация.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Список характерных точек границ объекта в реквизитах «Сведения о характерных точках границ объекта» и «Сведения о характерных точках части (частей) границы объекта» должен завершаться номером начальной точки в случае, если такие границы представлены в виде замкнутого контура.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Реквизит «Сведения о характерных точках части (частей) границы объекта» заполняется в случае подготовки описания местоположения части (частей) границы объекта и (или) местоположения границ частей объекта,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 в том числе в отношении территорий (подзон). В этом случае реквизит «Сведения о характерных точках границ объекта» не заполняется.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 реквизите «Сведения о характерных точках части (частей) границы объекта» границы частей объектов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представляются в виде замкнутого контура.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Значения координат характерных точек границ объекта приводятся в метрах с округлением до 0,01 метра в указанной системе координат.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6</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В зависимости от примененных при выполнении работ методов определения координат характерных точек границ объекта в графе «Метод определения координат характерной точки» реквизита «Сведения о характерных точках границ объекта» указываются: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геодезический метод (метод триангуляции, полигонометрии, трилатерации, метод прямых, обратных или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комбинированных засечек и иные геодезические методы); метод спутниковых геодезических измерений (определений); фотограмметрический метод; картометрический метод.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7</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Графа «Описание обозначения точки на местности (при наличии)» реквизита «Сведения о характерных точках границ объекта» заполняется в случае, если характерная точка обозначена на местности специальным информационным знаком. В остальных случаях в графе проставляется прочерк.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8</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Требования к заполнению раздела «Сведения о местоположении измененных (уточненных) границ объекта» аналогичны требованиям к заполнению раздела «Сведения о местоположении границ объекта».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Раздел «Сведения о местоположении измененных (уточненных) границ объекта» заполняется в случае, если сведения о местоположении изменяемых (уточняемых) границ объекта были внесены в Единый государственный реестр недвижимости.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9</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План границ объекта оформляется в масштабе, обеспечивающем читаемость местоположения границ объекта, с отображением характерных точек границ объекта, читаемых в таком масштабе.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План границ объекта оформляется в виде, совмещенном с картографической основой.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На плане границ объекта отображаются: границы объекта (читаемые в выбранном масштабе характерные точки и части границ); установленные границы административно-территориальных образований;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границы природных объектов и (или) объектов искусственного происхождения (если местоположение </w:t>
      </w:r>
    </w:p>
    <w:p w:rsidR="0065546E"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отдельных частей границ объекта определено через местоположение указанных объектов); необходимые обозначения; используемые условные знаки; выбранный масштаб.</w:t>
      </w:r>
    </w:p>
    <w:p w:rsid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p>
    <w:p w:rsidR="0075560A" w:rsidRPr="0075560A" w:rsidRDefault="0075560A" w:rsidP="0075560A">
      <w:pPr>
        <w:tabs>
          <w:tab w:val="left" w:pos="284"/>
        </w:tabs>
        <w:spacing w:after="0" w:line="240" w:lineRule="auto"/>
        <w:ind w:firstLine="284"/>
        <w:jc w:val="right"/>
        <w:rPr>
          <w:rFonts w:ascii="Times New Roman" w:eastAsia="Calibri" w:hAnsi="Times New Roman" w:cs="Times New Roman"/>
          <w:i/>
          <w:sz w:val="12"/>
          <w:szCs w:val="12"/>
        </w:rPr>
      </w:pPr>
      <w:r w:rsidRPr="0075560A">
        <w:rPr>
          <w:rFonts w:ascii="Times New Roman" w:eastAsia="Calibri" w:hAnsi="Times New Roman" w:cs="Times New Roman"/>
          <w:i/>
          <w:sz w:val="12"/>
          <w:szCs w:val="12"/>
        </w:rPr>
        <w:t>Изменения в Генеральный план сельского поселения Липовка</w:t>
      </w:r>
    </w:p>
    <w:p w:rsidR="0075560A" w:rsidRPr="0075560A" w:rsidRDefault="0075560A" w:rsidP="0075560A">
      <w:pPr>
        <w:tabs>
          <w:tab w:val="left" w:pos="284"/>
        </w:tabs>
        <w:spacing w:after="0" w:line="240" w:lineRule="auto"/>
        <w:ind w:firstLine="284"/>
        <w:jc w:val="right"/>
        <w:rPr>
          <w:rFonts w:ascii="Times New Roman" w:eastAsia="Calibri" w:hAnsi="Times New Roman" w:cs="Times New Roman"/>
          <w:i/>
          <w:sz w:val="12"/>
          <w:szCs w:val="12"/>
        </w:rPr>
      </w:pPr>
      <w:r w:rsidRPr="0075560A">
        <w:rPr>
          <w:rFonts w:ascii="Times New Roman" w:eastAsia="Calibri" w:hAnsi="Times New Roman" w:cs="Times New Roman"/>
          <w:i/>
          <w:sz w:val="12"/>
          <w:szCs w:val="12"/>
        </w:rPr>
        <w:t>муниципального района Сергиевский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fldChar w:fldCharType="begin"/>
      </w:r>
      <w:r w:rsidRPr="0075560A">
        <w:rPr>
          <w:rFonts w:ascii="Times New Roman" w:eastAsia="Calibri" w:hAnsi="Times New Roman" w:cs="Times New Roman"/>
          <w:sz w:val="12"/>
          <w:szCs w:val="12"/>
        </w:rPr>
        <w:instrText xml:space="preserve"> TOC \o "1-3" \h \z \u </w:instrText>
      </w:r>
      <w:r w:rsidRPr="0075560A">
        <w:rPr>
          <w:rFonts w:ascii="Times New Roman" w:eastAsia="Calibri" w:hAnsi="Times New Roman" w:cs="Times New Roman"/>
          <w:sz w:val="12"/>
          <w:szCs w:val="12"/>
        </w:rPr>
        <w:fldChar w:fldCharType="separate"/>
      </w:r>
      <w:hyperlink w:anchor="_Toc127808490" w:history="1">
        <w:r w:rsidRPr="0075560A">
          <w:rPr>
            <w:rStyle w:val="ae"/>
            <w:rFonts w:ascii="Times New Roman" w:eastAsia="Calibri" w:hAnsi="Times New Roman" w:cs="Times New Roman"/>
            <w:sz w:val="12"/>
            <w:szCs w:val="12"/>
          </w:rPr>
          <w:t>1. Состав проекта</w:t>
        </w:r>
        <w:r>
          <w:rPr>
            <w:rStyle w:val="ae"/>
            <w:rFonts w:ascii="Times New Roman" w:eastAsia="Calibri" w:hAnsi="Times New Roman" w:cs="Times New Roman"/>
            <w:sz w:val="12"/>
            <w:szCs w:val="12"/>
          </w:rPr>
          <w:t>…………………………………………………………………………………………………………………………………………</w:t>
        </w:r>
        <w:r w:rsidRPr="0075560A">
          <w:rPr>
            <w:rStyle w:val="ae"/>
            <w:rFonts w:ascii="Times New Roman" w:eastAsia="Calibri" w:hAnsi="Times New Roman" w:cs="Times New Roman"/>
            <w:webHidden/>
            <w:sz w:val="12"/>
            <w:szCs w:val="12"/>
          </w:rPr>
          <w:fldChar w:fldCharType="begin"/>
        </w:r>
        <w:r w:rsidRPr="0075560A">
          <w:rPr>
            <w:rStyle w:val="ae"/>
            <w:rFonts w:ascii="Times New Roman" w:eastAsia="Calibri" w:hAnsi="Times New Roman" w:cs="Times New Roman"/>
            <w:webHidden/>
            <w:sz w:val="12"/>
            <w:szCs w:val="12"/>
          </w:rPr>
          <w:instrText xml:space="preserve"> PAGEREF _Toc127808490 \h </w:instrText>
        </w:r>
        <w:r w:rsidRPr="0075560A">
          <w:rPr>
            <w:rStyle w:val="ae"/>
            <w:rFonts w:ascii="Times New Roman" w:eastAsia="Calibri" w:hAnsi="Times New Roman" w:cs="Times New Roman"/>
            <w:webHidden/>
            <w:sz w:val="12"/>
            <w:szCs w:val="12"/>
          </w:rPr>
        </w:r>
        <w:r w:rsidRPr="0075560A">
          <w:rPr>
            <w:rStyle w:val="ae"/>
            <w:rFonts w:ascii="Times New Roman" w:eastAsia="Calibri" w:hAnsi="Times New Roman" w:cs="Times New Roman"/>
            <w:webHidden/>
            <w:sz w:val="12"/>
            <w:szCs w:val="12"/>
          </w:rPr>
          <w:fldChar w:fldCharType="separate"/>
        </w:r>
        <w:r w:rsidRPr="0075560A">
          <w:rPr>
            <w:rStyle w:val="ae"/>
            <w:rFonts w:ascii="Times New Roman" w:eastAsia="Calibri" w:hAnsi="Times New Roman" w:cs="Times New Roman"/>
            <w:webHidden/>
            <w:sz w:val="12"/>
            <w:szCs w:val="12"/>
          </w:rPr>
          <w:t>2</w:t>
        </w:r>
        <w:r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1" w:history="1">
        <w:r w:rsidR="0075560A" w:rsidRPr="0075560A">
          <w:rPr>
            <w:rStyle w:val="ae"/>
            <w:rFonts w:ascii="Times New Roman" w:eastAsia="Calibri" w:hAnsi="Times New Roman" w:cs="Times New Roman"/>
            <w:sz w:val="12"/>
            <w:szCs w:val="12"/>
          </w:rPr>
          <w:t>2. Общие положения</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_Toc127808491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3</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2" w:history="1">
        <w:r w:rsidR="0075560A" w:rsidRPr="0075560A">
          <w:rPr>
            <w:rStyle w:val="ae"/>
            <w:rFonts w:ascii="Times New Roman" w:eastAsia="Calibri" w:hAnsi="Times New Roman" w:cs="Times New Roman"/>
            <w:sz w:val="12"/>
            <w:szCs w:val="12"/>
          </w:rPr>
          <w:t>3. Сведения о нормативных правовых актах Российской Федерации, Самарской области, муниципальных правовых актах</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_Toc127808492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3</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3" w:history="1">
        <w:r w:rsidR="0075560A" w:rsidRPr="0075560A">
          <w:rPr>
            <w:rStyle w:val="ae"/>
            <w:rFonts w:ascii="Times New Roman" w:eastAsia="Calibri" w:hAnsi="Times New Roman" w:cs="Times New Roman"/>
            <w:sz w:val="12"/>
            <w:szCs w:val="12"/>
          </w:rPr>
          <w:t>4. Обоснование внесения в генеральный план изменений</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_Toc127808493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6</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4" w:history="1">
        <w:r w:rsidR="0075560A" w:rsidRPr="0075560A">
          <w:rPr>
            <w:rStyle w:val="ae"/>
            <w:rFonts w:ascii="Times New Roman" w:eastAsia="Calibri" w:hAnsi="Times New Roman" w:cs="Times New Roman"/>
            <w:sz w:val="12"/>
            <w:szCs w:val="12"/>
          </w:rPr>
          <w:t>4.1. Анализ территории, в отношении которой вносятся изменения</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_Toc127808494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6</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5" w:history="1">
        <w:r w:rsidR="0075560A" w:rsidRPr="0075560A">
          <w:rPr>
            <w:rStyle w:val="ae"/>
            <w:rFonts w:ascii="Times New Roman" w:eastAsia="Calibri" w:hAnsi="Times New Roman" w:cs="Times New Roman"/>
            <w:sz w:val="12"/>
            <w:szCs w:val="12"/>
          </w:rPr>
          <w:t>4.2. Обоснование изменений в генеральный план</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_Toc127808495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10</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6" w:history="1">
        <w:r w:rsidR="0075560A" w:rsidRPr="0075560A">
          <w:rPr>
            <w:rStyle w:val="ae"/>
            <w:rFonts w:ascii="Times New Roman" w:eastAsia="Calibri" w:hAnsi="Times New Roman" w:cs="Times New Roman"/>
            <w:sz w:val="12"/>
            <w:szCs w:val="12"/>
          </w:rPr>
          <w:t>4.3. Параметры функциональных зон, изменение которых повлечет проект изменений в генеральный план сельского поселения Липовка</w:t>
        </w:r>
        <w:r w:rsidR="0075560A">
          <w:rPr>
            <w:rStyle w:val="ae"/>
            <w:rFonts w:ascii="Times New Roman" w:eastAsia="Calibri" w:hAnsi="Times New Roman" w:cs="Times New Roman"/>
            <w:webHidde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_Toc127808496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11</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7" w:history="1">
        <w:r w:rsidR="0075560A" w:rsidRPr="0075560A">
          <w:rPr>
            <w:rStyle w:val="ae"/>
            <w:rFonts w:ascii="Times New Roman" w:eastAsia="Calibri" w:hAnsi="Times New Roman" w:cs="Times New Roman"/>
            <w:sz w:val="12"/>
            <w:szCs w:val="12"/>
          </w:rPr>
          <w:t>4.4. Учет границ лесничеств, особо охраняемых природных территорий</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_Toc127808497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14</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8" w:history="1">
        <w:r w:rsidR="0075560A" w:rsidRPr="0075560A">
          <w:rPr>
            <w:rStyle w:val="ae"/>
            <w:rFonts w:ascii="Times New Roman" w:eastAsia="Calibri" w:hAnsi="Times New Roman" w:cs="Times New Roman"/>
            <w:sz w:val="12"/>
            <w:szCs w:val="12"/>
          </w:rPr>
          <w:t>4.5. Месторождения нефти</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_Toc127808498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14</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499" w:history="1">
        <w:r w:rsidR="0075560A" w:rsidRPr="0075560A">
          <w:rPr>
            <w:rStyle w:val="ae"/>
            <w:rFonts w:ascii="Times New Roman" w:eastAsia="Calibri" w:hAnsi="Times New Roman" w:cs="Times New Roman"/>
            <w:sz w:val="12"/>
            <w:szCs w:val="12"/>
          </w:rPr>
          <w:t>5. Сведения о планируемых для размещения на территории объектах местного значения сельского поселения и обоснование выбранного варианта размещения объектов местного значения, оценка их возможного влияния на комплексное развитие этих территорий, оценка их возможного влияния на комплексное развитие этих территорий</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_Toc127808499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15</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0" w:history="1">
        <w:r w:rsidR="0075560A" w:rsidRPr="0075560A">
          <w:rPr>
            <w:rStyle w:val="ae"/>
            <w:rFonts w:ascii="Times New Roman" w:eastAsia="Calibri" w:hAnsi="Times New Roman" w:cs="Times New Roman"/>
            <w:sz w:val="12"/>
            <w:szCs w:val="12"/>
          </w:rPr>
          <w:t>6. Сведения о планируемых для размещения на территории поселения новых объектах федерального значения, объектах регионального значения, обоснование выбранного варианта размещения данных объектов и оценка их  возможного влияния  на комплексное развитие территорий</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_Toc127808500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15</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1" w:history="1">
        <w:r w:rsidR="0075560A" w:rsidRPr="0075560A">
          <w:rPr>
            <w:rStyle w:val="ae"/>
            <w:rFonts w:ascii="Times New Roman" w:eastAsia="Calibri" w:hAnsi="Times New Roman" w:cs="Times New Roman"/>
            <w:sz w:val="12"/>
            <w:szCs w:val="12"/>
          </w:rPr>
          <w:t>7. Сведения о планируемых для размещения на территории поселения новых объектах местного значения муниципального района, обоснование выбранного варианта размещения данных объектов и оценка их  возможного влияния  на комплексное развитие территорий</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_Toc127808501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15</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2" w:history="1">
        <w:r w:rsidR="0075560A" w:rsidRPr="0075560A">
          <w:rPr>
            <w:rStyle w:val="ae"/>
            <w:rFonts w:ascii="Times New Roman" w:eastAsia="Calibri" w:hAnsi="Times New Roman" w:cs="Times New Roman"/>
            <w:sz w:val="12"/>
            <w:szCs w:val="12"/>
          </w:rPr>
          <w:t>8. Перечень и характеристика основных факторов риска возникновения чрезвычайных ситуаций природного  и техногенного характера</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_Toc127808502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15</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3" w:history="1">
        <w:r w:rsidR="0075560A" w:rsidRPr="0075560A">
          <w:rPr>
            <w:rStyle w:val="ae"/>
            <w:rFonts w:ascii="Times New Roman" w:eastAsia="Calibri" w:hAnsi="Times New Roman" w:cs="Times New Roman"/>
            <w:sz w:val="12"/>
            <w:szCs w:val="12"/>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_Toc127808503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16</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4" w:history="1">
        <w:r w:rsidR="0075560A" w:rsidRPr="0075560A">
          <w:rPr>
            <w:rStyle w:val="ae"/>
            <w:rFonts w:ascii="Times New Roman" w:eastAsia="Calibri" w:hAnsi="Times New Roman" w:cs="Times New Roman"/>
            <w:sz w:val="12"/>
            <w:szCs w:val="12"/>
          </w:rPr>
          <w:t>10. Перечень земельных участков, которые включаются в границы / исключаются из границ населенных пунктов</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_Toc127808504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16</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5" w:history="1">
        <w:r w:rsidR="0075560A" w:rsidRPr="0075560A">
          <w:rPr>
            <w:rStyle w:val="ae"/>
            <w:rFonts w:ascii="Times New Roman" w:eastAsia="Calibri" w:hAnsi="Times New Roman" w:cs="Times New Roman"/>
            <w:sz w:val="12"/>
            <w:szCs w:val="12"/>
          </w:rPr>
          <w:t>11. Сведения о зонах с особыми условиями использования территорий</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_Toc127808505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16</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6" w:history="1">
        <w:r w:rsidR="0075560A" w:rsidRPr="0075560A">
          <w:rPr>
            <w:rStyle w:val="ae"/>
            <w:rFonts w:ascii="Times New Roman" w:eastAsia="Calibri" w:hAnsi="Times New Roman" w:cs="Times New Roman"/>
            <w:sz w:val="12"/>
            <w:szCs w:val="12"/>
          </w:rPr>
          <w:t>12.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_Toc127808506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16</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BC7F6B" w:rsidP="0075560A">
      <w:pPr>
        <w:tabs>
          <w:tab w:val="left" w:pos="284"/>
        </w:tabs>
        <w:spacing w:after="0" w:line="240" w:lineRule="auto"/>
        <w:ind w:firstLine="284"/>
        <w:jc w:val="both"/>
        <w:rPr>
          <w:rFonts w:ascii="Times New Roman" w:eastAsia="Calibri" w:hAnsi="Times New Roman" w:cs="Times New Roman"/>
          <w:sz w:val="12"/>
          <w:szCs w:val="12"/>
        </w:rPr>
      </w:pPr>
      <w:hyperlink w:anchor="_Toc127808507" w:history="1">
        <w:r w:rsidR="0075560A" w:rsidRPr="0075560A">
          <w:rPr>
            <w:rStyle w:val="ae"/>
            <w:rFonts w:ascii="Times New Roman" w:eastAsia="Calibri" w:hAnsi="Times New Roman" w:cs="Times New Roman"/>
            <w:sz w:val="12"/>
            <w:szCs w:val="12"/>
          </w:rPr>
          <w:t>13. Предмет согласования проекта изменений в генеральный план с уполномоченными органами</w:t>
        </w:r>
        <w:r w:rsidR="0075560A">
          <w:rPr>
            <w:rStyle w:val="ae"/>
            <w:rFonts w:ascii="Times New Roman" w:eastAsia="Calibri" w:hAnsi="Times New Roman" w:cs="Times New Roman"/>
            <w:sz w:val="12"/>
            <w:szCs w:val="12"/>
          </w:rPr>
          <w:t>……..………………………………………</w:t>
        </w:r>
        <w:r w:rsidR="0075560A" w:rsidRPr="0075560A">
          <w:rPr>
            <w:rStyle w:val="ae"/>
            <w:rFonts w:ascii="Times New Roman" w:eastAsia="Calibri" w:hAnsi="Times New Roman" w:cs="Times New Roman"/>
            <w:webHidden/>
            <w:sz w:val="12"/>
            <w:szCs w:val="12"/>
          </w:rPr>
          <w:fldChar w:fldCharType="begin"/>
        </w:r>
        <w:r w:rsidR="0075560A" w:rsidRPr="0075560A">
          <w:rPr>
            <w:rStyle w:val="ae"/>
            <w:rFonts w:ascii="Times New Roman" w:eastAsia="Calibri" w:hAnsi="Times New Roman" w:cs="Times New Roman"/>
            <w:webHidden/>
            <w:sz w:val="12"/>
            <w:szCs w:val="12"/>
          </w:rPr>
          <w:instrText xml:space="preserve"> PAGEREF _Toc127808507 \h </w:instrText>
        </w:r>
        <w:r w:rsidR="0075560A" w:rsidRPr="0075560A">
          <w:rPr>
            <w:rStyle w:val="ae"/>
            <w:rFonts w:ascii="Times New Roman" w:eastAsia="Calibri" w:hAnsi="Times New Roman" w:cs="Times New Roman"/>
            <w:webHidden/>
            <w:sz w:val="12"/>
            <w:szCs w:val="12"/>
          </w:rPr>
        </w:r>
        <w:r w:rsidR="0075560A" w:rsidRPr="0075560A">
          <w:rPr>
            <w:rStyle w:val="ae"/>
            <w:rFonts w:ascii="Times New Roman" w:eastAsia="Calibri" w:hAnsi="Times New Roman" w:cs="Times New Roman"/>
            <w:webHidden/>
            <w:sz w:val="12"/>
            <w:szCs w:val="12"/>
          </w:rPr>
          <w:fldChar w:fldCharType="separate"/>
        </w:r>
        <w:r w:rsidR="0075560A" w:rsidRPr="0075560A">
          <w:rPr>
            <w:rStyle w:val="ae"/>
            <w:rFonts w:ascii="Times New Roman" w:eastAsia="Calibri" w:hAnsi="Times New Roman" w:cs="Times New Roman"/>
            <w:webHidden/>
            <w:sz w:val="12"/>
            <w:szCs w:val="12"/>
          </w:rPr>
          <w:t>17</w:t>
        </w:r>
        <w:r w:rsidR="0075560A" w:rsidRPr="0075560A">
          <w:rPr>
            <w:rStyle w:val="ae"/>
            <w:rFonts w:ascii="Times New Roman" w:eastAsia="Calibri" w:hAnsi="Times New Roman" w:cs="Times New Roman"/>
            <w:webHidden/>
            <w:sz w:val="12"/>
            <w:szCs w:val="12"/>
          </w:rPr>
          <w:fldChar w:fldCharType="end"/>
        </w:r>
      </w:hyperlink>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
          <w:sz w:val="12"/>
          <w:szCs w:val="12"/>
        </w:rPr>
      </w:pPr>
      <w:r w:rsidRPr="0075560A">
        <w:rPr>
          <w:rFonts w:ascii="Times New Roman" w:eastAsia="Calibri" w:hAnsi="Times New Roman" w:cs="Times New Roman"/>
          <w:sz w:val="12"/>
          <w:szCs w:val="12"/>
        </w:rPr>
        <w:fldChar w:fldCharType="end"/>
      </w:r>
    </w:p>
    <w:p w:rsidR="0075560A" w:rsidRPr="0075560A" w:rsidRDefault="0075560A" w:rsidP="0075560A">
      <w:pPr>
        <w:tabs>
          <w:tab w:val="left" w:pos="284"/>
        </w:tabs>
        <w:spacing w:after="0" w:line="240" w:lineRule="auto"/>
        <w:ind w:firstLine="284"/>
        <w:jc w:val="center"/>
        <w:rPr>
          <w:rFonts w:ascii="Times New Roman" w:eastAsia="Calibri" w:hAnsi="Times New Roman" w:cs="Times New Roman"/>
          <w:b/>
          <w:sz w:val="12"/>
          <w:szCs w:val="12"/>
        </w:rPr>
      </w:pPr>
      <w:bookmarkStart w:id="1" w:name="_Toc127808490"/>
      <w:r w:rsidRPr="0075560A">
        <w:rPr>
          <w:rFonts w:ascii="Times New Roman" w:eastAsia="Calibri" w:hAnsi="Times New Roman" w:cs="Times New Roman"/>
          <w:b/>
          <w:sz w:val="12"/>
          <w:szCs w:val="12"/>
        </w:rPr>
        <w:t>1. Состав проекта</w:t>
      </w:r>
      <w:bookmarkEnd w:id="1"/>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Проект изменений в Генеральный план сельского поселения Липовка муниципального района Сергиевский Самарской области разработан в соответствии с требованиями статьи 23 Градостроительного кодекса Российской Федерации в следующем составе: </w:t>
      </w:r>
    </w:p>
    <w:p w:rsidR="0075560A" w:rsidRPr="000E72FF" w:rsidRDefault="0075560A" w:rsidP="0075560A">
      <w:pPr>
        <w:tabs>
          <w:tab w:val="left" w:pos="284"/>
        </w:tabs>
        <w:spacing w:after="0" w:line="240" w:lineRule="auto"/>
        <w:ind w:firstLine="284"/>
        <w:jc w:val="both"/>
        <w:rPr>
          <w:rFonts w:ascii="Times New Roman" w:eastAsia="Calibri" w:hAnsi="Times New Roman" w:cs="Times New Roman"/>
          <w:b/>
          <w:sz w:val="12"/>
          <w:szCs w:val="12"/>
        </w:rPr>
      </w:pP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
          <w:sz w:val="12"/>
          <w:szCs w:val="12"/>
        </w:rPr>
      </w:pPr>
      <w:r w:rsidRPr="0075560A">
        <w:rPr>
          <w:rFonts w:ascii="Times New Roman" w:eastAsia="Calibri" w:hAnsi="Times New Roman" w:cs="Times New Roman"/>
          <w:b/>
          <w:sz w:val="12"/>
          <w:szCs w:val="12"/>
          <w:lang w:val="en-US"/>
        </w:rPr>
        <w:t>I</w:t>
      </w:r>
      <w:r w:rsidRPr="000E72FF">
        <w:rPr>
          <w:rFonts w:ascii="Times New Roman" w:eastAsia="Calibri" w:hAnsi="Times New Roman" w:cs="Times New Roman"/>
          <w:b/>
          <w:sz w:val="12"/>
          <w:szCs w:val="12"/>
        </w:rPr>
        <w:t>.</w:t>
      </w:r>
      <w:r>
        <w:rPr>
          <w:rFonts w:ascii="Times New Roman" w:eastAsia="Calibri" w:hAnsi="Times New Roman" w:cs="Times New Roman"/>
          <w:b/>
          <w:sz w:val="12"/>
          <w:szCs w:val="12"/>
        </w:rPr>
        <w:t xml:space="preserve"> </w:t>
      </w:r>
      <w:r w:rsidRPr="0075560A">
        <w:rPr>
          <w:rFonts w:ascii="Times New Roman" w:eastAsia="Calibri" w:hAnsi="Times New Roman" w:cs="Times New Roman"/>
          <w:b/>
          <w:sz w:val="12"/>
          <w:szCs w:val="12"/>
        </w:rPr>
        <w:t>Утверждаемая часть</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5560A">
        <w:rPr>
          <w:rFonts w:ascii="Times New Roman" w:eastAsia="Calibri" w:hAnsi="Times New Roman" w:cs="Times New Roman"/>
          <w:sz w:val="12"/>
          <w:szCs w:val="12"/>
        </w:rPr>
        <w:t>Том 1. Положение о территориальном планировании сельского поселения Липовка муниципального района Сергиевский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5560A">
        <w:rPr>
          <w:rFonts w:ascii="Times New Roman" w:eastAsia="Calibri" w:hAnsi="Times New Roman" w:cs="Times New Roman"/>
          <w:sz w:val="12"/>
          <w:szCs w:val="12"/>
        </w:rPr>
        <w:t>Том 2. Графические материалы:</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75560A">
        <w:rPr>
          <w:rFonts w:ascii="Times New Roman" w:eastAsia="Calibri" w:hAnsi="Times New Roman" w:cs="Times New Roman"/>
          <w:sz w:val="12"/>
          <w:szCs w:val="12"/>
        </w:rPr>
        <w:t>Карта границ населенных пунктов, входящих в состав сельского поселения Липовка муниципального района Сергиевский Самарской области (М 1:25000);</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75560A">
        <w:rPr>
          <w:rFonts w:ascii="Times New Roman" w:eastAsia="Calibri" w:hAnsi="Times New Roman" w:cs="Times New Roman"/>
          <w:sz w:val="12"/>
          <w:szCs w:val="12"/>
        </w:rPr>
        <w:t>Карта функциональных зон сельского поселения Липовка муниципального района Сергиевский Самарской области (М 1:25000);</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75560A">
        <w:rPr>
          <w:rFonts w:ascii="Times New Roman" w:eastAsia="Calibri" w:hAnsi="Times New Roman" w:cs="Times New Roman"/>
          <w:sz w:val="12"/>
          <w:szCs w:val="12"/>
        </w:rPr>
        <w:t xml:space="preserve">Карта планируемого размещения объектов местного значения сельского поселения Липовка муниципального района Сергиевский Самарской области (М 1:10000);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75560A">
        <w:rPr>
          <w:rFonts w:ascii="Times New Roman" w:eastAsia="Calibri" w:hAnsi="Times New Roman" w:cs="Times New Roman"/>
          <w:sz w:val="12"/>
          <w:szCs w:val="12"/>
        </w:rPr>
        <w:t>Карта, планируемого размещения объектов инженерной инфраструктуры местного значения сельского поселения Липовка муниципального района Сергиевский Самарской области (М 1:10000);</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5560A">
        <w:rPr>
          <w:rFonts w:ascii="Times New Roman" w:eastAsia="Calibri" w:hAnsi="Times New Roman" w:cs="Times New Roman"/>
          <w:sz w:val="12"/>
          <w:szCs w:val="12"/>
        </w:rPr>
        <w:t>Том 3. Сведения о границах населенных пунктов сельского поселения Липовка муниципального района Сергиевский Самарской области.</w:t>
      </w:r>
    </w:p>
    <w:p w:rsidR="0075560A" w:rsidRPr="000E72FF" w:rsidRDefault="0075560A" w:rsidP="0075560A">
      <w:pPr>
        <w:tabs>
          <w:tab w:val="left" w:pos="284"/>
        </w:tabs>
        <w:spacing w:after="0" w:line="240" w:lineRule="auto"/>
        <w:ind w:firstLine="284"/>
        <w:jc w:val="both"/>
        <w:rPr>
          <w:rFonts w:ascii="Times New Roman" w:eastAsia="Calibri" w:hAnsi="Times New Roman" w:cs="Times New Roman"/>
          <w:b/>
          <w:sz w:val="12"/>
          <w:szCs w:val="12"/>
        </w:rPr>
      </w:pP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lang w:val="en-US"/>
        </w:rPr>
        <w:t>II</w:t>
      </w:r>
      <w:r w:rsidRPr="0075560A">
        <w:rPr>
          <w:rFonts w:ascii="Times New Roman" w:eastAsia="Calibri" w:hAnsi="Times New Roman" w:cs="Times New Roman"/>
          <w:b/>
          <w:sz w:val="12"/>
          <w:szCs w:val="12"/>
        </w:rPr>
        <w:t xml:space="preserve">. Материалы по обоснованию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5560A">
        <w:rPr>
          <w:rFonts w:ascii="Times New Roman" w:eastAsia="Calibri" w:hAnsi="Times New Roman" w:cs="Times New Roman"/>
          <w:sz w:val="12"/>
          <w:szCs w:val="12"/>
        </w:rPr>
        <w:t xml:space="preserve">Том 4. Пояснительная записка;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5560A">
        <w:rPr>
          <w:rFonts w:ascii="Times New Roman" w:eastAsia="Calibri" w:hAnsi="Times New Roman" w:cs="Times New Roman"/>
          <w:sz w:val="12"/>
          <w:szCs w:val="12"/>
        </w:rPr>
        <w:t xml:space="preserve">Том 5. Материалы по обоснованию в виде карт: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5.1. Карта обоснования внесения изменений Липовка муниципального района Сергиевский Самарской области (М 1:10000, М 1:25000); </w:t>
      </w:r>
    </w:p>
    <w:p w:rsidR="00A317EF"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5560A">
        <w:rPr>
          <w:rFonts w:ascii="Times New Roman" w:eastAsia="Calibri" w:hAnsi="Times New Roman" w:cs="Times New Roman"/>
          <w:sz w:val="12"/>
          <w:szCs w:val="12"/>
        </w:rPr>
        <w:t>Электронная версия проекта на CD (Для открытого пользования).</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2" w:name="_Toc127808491"/>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2. Общие положения</w:t>
      </w:r>
      <w:bookmarkEnd w:id="2"/>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Настоящим проектом вносятся изменения в Генеральный план сельского поселения Липовка муниципального района Сергиевский Самарской области, утвержденный решением Собрания представителей сельского поселения Липовка муниципального района Сергиевский Самарской области от 26.11.2013 № 21, с изм. от 20.12.2019 № 39, с изм. от 26.12.2022 № 40.</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Проект внесения изменений в Генеральный план (далее по тексту также – проект изменений в генеральный план, проект) выполнен ГУП СО институт «ТеррНИИгражданпроект» на основании договора № СИН.02.21-270 от 19.04.2022 г. с АО «Самараинвестнефть».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Целью разработки проекта изменений в генеральный план является обеспечение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Основная задача проекта: внесение изменений в функциональное зонирование территории, с целью приведения зонирования территории в соответствие с планируемым землепользованием и обеспечения пользования недрами на участке недр, расположенном в сельском поселении Липовка муниципального района Сергиевский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Основанием для внесения изменений в Генеральный план является Постановление Администрации сельского поселения Липовка муниципального района Сергиевский Самарской области </w:t>
      </w:r>
      <w:r w:rsidRPr="0075560A">
        <w:rPr>
          <w:rFonts w:ascii="Times New Roman" w:eastAsia="Calibri" w:hAnsi="Times New Roman" w:cs="Times New Roman"/>
          <w:bCs/>
          <w:sz w:val="12"/>
          <w:szCs w:val="12"/>
        </w:rPr>
        <w:t>«О подготовке проекта</w:t>
      </w:r>
      <w:r w:rsidRPr="0075560A">
        <w:rPr>
          <w:rFonts w:ascii="Times New Roman" w:eastAsia="Calibri" w:hAnsi="Times New Roman" w:cs="Times New Roman"/>
          <w:sz w:val="12"/>
          <w:szCs w:val="12"/>
        </w:rPr>
        <w:t xml:space="preserve"> изменений в Генеральный план сельского поселения Липовка муниципального района Сергиевский Самарской области</w:t>
      </w:r>
      <w:r w:rsidRPr="0075560A">
        <w:rPr>
          <w:rFonts w:ascii="Times New Roman" w:eastAsia="Calibri" w:hAnsi="Times New Roman" w:cs="Times New Roman"/>
          <w:bCs/>
          <w:sz w:val="12"/>
          <w:szCs w:val="12"/>
        </w:rPr>
        <w:t>».</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 проекте сохранены основные цели и приоритеты развития поселения, установленные Генеральным планом. За основу приняты границы населенных пунктов, границы функциональных зон и их параметры, планируемое размещение объектов местного значения, установленные Генеральным планом от 26.11.2013 № 21, с изм. от 20.12.2019 № 39, с изм. от 26.12.2022 № 40. В проекте принят проектный период, аналогичный установленному в Генеральном плане, до 2033 года.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Проектом предусматривается внесение изменений в Генеральный план только в части вышеописанных задач. В карты утверждаемой части Генерального плана изменения внесены посредством их изложения в новой редакции. Материалы по обоснованию в виде карт подготовлены в виде Карты обоснования внесения изменений в генеральный план сельского поселения Липовка муниципального района Сергиевский Самарской области (М:25000, М:10000) и обосновывают изменений границ населенных пунктов, входящих в состав поселения. Настоящая пояснительная записка содержит обоснование вносимых проектом изменений в части вышеуказанных задач.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w:t>
      </w:r>
    </w:p>
    <w:p w:rsidR="0075560A" w:rsidRDefault="0075560A" w:rsidP="0075560A">
      <w:pPr>
        <w:tabs>
          <w:tab w:val="left" w:pos="284"/>
        </w:tabs>
        <w:spacing w:after="0" w:line="240" w:lineRule="auto"/>
        <w:ind w:firstLine="284"/>
        <w:jc w:val="center"/>
        <w:rPr>
          <w:rFonts w:ascii="Times New Roman" w:eastAsia="Calibri" w:hAnsi="Times New Roman" w:cs="Times New Roman"/>
          <w:b/>
          <w:sz w:val="12"/>
          <w:szCs w:val="12"/>
        </w:rPr>
      </w:pPr>
      <w:bookmarkStart w:id="3" w:name="_Toc127808492"/>
    </w:p>
    <w:p w:rsidR="0075560A" w:rsidRPr="0075560A" w:rsidRDefault="0075560A" w:rsidP="0075560A">
      <w:pPr>
        <w:tabs>
          <w:tab w:val="left" w:pos="284"/>
        </w:tabs>
        <w:spacing w:after="0" w:line="240" w:lineRule="auto"/>
        <w:ind w:firstLine="284"/>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3. Сведения о нормативных правовых актах Российской Федерации, Самарской области, муниципальных правовых актах</w:t>
      </w:r>
      <w:bookmarkEnd w:id="3"/>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Проект изменений выполнен в соответствии со следующими нормативными правовыми актами: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Нормативные правовые акты Российской Федерации, в том числе:</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Градостроительный кодекс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Земельный кодекс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Водный кодекс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Лесной кодекс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Pr="0075560A">
        <w:rPr>
          <w:rFonts w:ascii="Times New Roman" w:eastAsia="Calibri" w:hAnsi="Times New Roman" w:cs="Times New Roman"/>
          <w:bCs/>
          <w:sz w:val="12"/>
          <w:szCs w:val="12"/>
        </w:rPr>
        <w:t>Федеральный закон от 29 декабря 2004 года № 191-ФЗ «О введении в действие Градостроительного кодекса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25 октября 2001 года № 137-ФЗ «О введении в действие Земельного кодекса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13.07.2015 № 218-ФЗ «О государственной регистрации недвижимости»;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21.12.2004 № 172-ФЗ “О переводе земель или земельных участков из одной категории в другую”;</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14.03.1995 № 33-ФЗ «Об особо охраняемых природных территориях»;</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25.06.2002 № 73-ФЗ «Об объектах культурного наследия (памятниках истории и культуры) народов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06.10.2003 № 131-ФЗ «Об общих принципах организации местного самоуправления в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Закон Российской Федерации от 21.02.1992 № 2395-1 «О недрах»;</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24 июля 2007 года № 221-ФЗ «О кадастровой деятельности»;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75560A">
        <w:rPr>
          <w:rFonts w:ascii="Times New Roman" w:eastAsia="Calibri" w:hAnsi="Times New Roman" w:cs="Times New Roman"/>
          <w:sz w:val="12"/>
          <w:szCs w:val="12"/>
        </w:rPr>
        <w:t>Федеральный закон от 25 июня 2002 года № 73-ФЗ «Об объектах культурного наследия (памятниках истории и культуры) народов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 Федеральный закон от 24 ноября 1995 года № 181-ФЗ «О социальной защите инвалидов в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Приказ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Приказ Минэкономразвития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Приказ Минэкономразвития Российской Федерации от 01.08.2014 № п/369 «О реализации информационного взаимодействия при ведении государственного кадастра недвижимости в электронном виде»;</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Закон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СП 30-102-99 «Планировка и застройка территорий малоэтажного жилищного строительства»;</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СНиП 22-02-2003 «Инженерная защита территорий, зданий и сооружений от опасных геологических процессов. Основные положения»;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СНиП 2.01.51-90 «Инженерно-технические мероприятия гражданской обороны».</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Государственная программа Российской Федерации «Комплексное развитие сельских территорий»</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
          <w:sz w:val="12"/>
          <w:szCs w:val="12"/>
        </w:rPr>
      </w:pPr>
      <w:r w:rsidRPr="0075560A">
        <w:rPr>
          <w:rFonts w:ascii="Times New Roman" w:eastAsia="Calibri" w:hAnsi="Times New Roman" w:cs="Times New Roman"/>
          <w:b/>
          <w:sz w:val="12"/>
          <w:szCs w:val="12"/>
        </w:rPr>
        <w:t>Нормативные правовые акты Самарской области, в том числе:</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Закон Самарской области от 25.02.2005 № 39-ГД «Об образовании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Закон Самарской области от 7 ноября 2007г. № 131-ГД «О регулировании лесных отношений на территории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Закон Самарской области от 12 июля 2006г. № 90-ГД «О градостроительной деятельности на территории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Закон Самарской области от 11.03.2005 № 94-ГД «О земле»;</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Закон Самарской области от 6 апреля 2009 г. № 46-ГД «Об охране окружающей среды и природопользовании в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Постановление Правительства Самарской области от 13.12.2007 №261 «Об утверждении Схемы территориального планирования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Государственная программа Самарской области «Развитие коммунальной инфраструктуры в Самарской области» на 2014-2023 годы</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
          <w:sz w:val="12"/>
          <w:szCs w:val="12"/>
        </w:rPr>
      </w:pPr>
      <w:r w:rsidRPr="0075560A">
        <w:rPr>
          <w:rFonts w:ascii="Times New Roman" w:eastAsia="Calibri" w:hAnsi="Times New Roman" w:cs="Times New Roman"/>
          <w:b/>
          <w:sz w:val="12"/>
          <w:szCs w:val="12"/>
        </w:rPr>
        <w:t>Муниципальные правовые акты</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Схема территориального планирования муниципального района Сергиевский Самарской области, утвержденная решением Собрания представителей муниципального района Сергиевский Самарской области № 3  от  28.01.2010.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Генеральный план сельского поселения Липовка муниципального района Сергиевский Самарской области, утверждённый решением Собрания представителей сельского поселения Липовка муниципального района Сергиевский Самарской области от 26.11.2013 № 21, с изм. от 20.12.2019 № 39, с изм. от 26.12.2022 № 40.</w:t>
      </w:r>
    </w:p>
    <w:p w:rsidR="0075560A" w:rsidRDefault="0075560A" w:rsidP="0075560A">
      <w:pPr>
        <w:tabs>
          <w:tab w:val="left" w:pos="284"/>
        </w:tabs>
        <w:spacing w:after="0" w:line="240" w:lineRule="auto"/>
        <w:ind w:firstLine="284"/>
        <w:jc w:val="center"/>
        <w:rPr>
          <w:rFonts w:ascii="Times New Roman" w:eastAsia="Calibri" w:hAnsi="Times New Roman" w:cs="Times New Roman"/>
          <w:b/>
          <w:sz w:val="12"/>
          <w:szCs w:val="12"/>
        </w:rPr>
      </w:pPr>
      <w:bookmarkStart w:id="4" w:name="_Toc127808493"/>
    </w:p>
    <w:p w:rsidR="0075560A" w:rsidRDefault="0075560A" w:rsidP="0075560A">
      <w:pPr>
        <w:tabs>
          <w:tab w:val="left" w:pos="284"/>
        </w:tabs>
        <w:spacing w:after="0" w:line="240" w:lineRule="auto"/>
        <w:ind w:firstLine="284"/>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lastRenderedPageBreak/>
        <w:t>4. Обоснование внесения в генеральный план изменений</w:t>
      </w:r>
      <w:bookmarkStart w:id="5" w:name="_Toc127808494"/>
      <w:bookmarkEnd w:id="4"/>
    </w:p>
    <w:p w:rsidR="0075560A" w:rsidRPr="0075560A" w:rsidRDefault="0075560A" w:rsidP="0075560A">
      <w:pPr>
        <w:tabs>
          <w:tab w:val="left" w:pos="284"/>
        </w:tabs>
        <w:spacing w:after="0" w:line="240" w:lineRule="auto"/>
        <w:ind w:firstLine="284"/>
        <w:jc w:val="center"/>
        <w:rPr>
          <w:rFonts w:ascii="Times New Roman" w:eastAsia="Calibri" w:hAnsi="Times New Roman" w:cs="Times New Roman"/>
          <w:b/>
          <w:bCs/>
          <w:sz w:val="12"/>
          <w:szCs w:val="12"/>
        </w:rPr>
      </w:pPr>
      <w:r w:rsidRPr="0075560A">
        <w:rPr>
          <w:rFonts w:ascii="Times New Roman" w:eastAsia="Calibri" w:hAnsi="Times New Roman" w:cs="Times New Roman"/>
          <w:b/>
          <w:bCs/>
          <w:sz w:val="12"/>
          <w:szCs w:val="12"/>
        </w:rPr>
        <w:t>4.1. Анализ территории, в отношении которой вносятся изменения</w:t>
      </w:r>
      <w:bookmarkEnd w:id="5"/>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sz w:val="12"/>
          <w:szCs w:val="12"/>
        </w:rPr>
        <w:t xml:space="preserve">В соответствии с Постановлением Администрации сельского поселения Липовка муниципального района Сергиевский Самарской области </w:t>
      </w:r>
      <w:r w:rsidRPr="0075560A">
        <w:rPr>
          <w:rFonts w:ascii="Times New Roman" w:eastAsia="Calibri" w:hAnsi="Times New Roman" w:cs="Times New Roman"/>
          <w:bCs/>
          <w:sz w:val="12"/>
          <w:szCs w:val="12"/>
        </w:rPr>
        <w:t>«О подготовке проекта</w:t>
      </w:r>
      <w:r w:rsidRPr="0075560A">
        <w:rPr>
          <w:rFonts w:ascii="Times New Roman" w:eastAsia="Calibri" w:hAnsi="Times New Roman" w:cs="Times New Roman"/>
          <w:sz w:val="12"/>
          <w:szCs w:val="12"/>
        </w:rPr>
        <w:t xml:space="preserve"> изменений в Генеральный план сельского поселения Липовка муниципального района Сергиевский Самарской области</w:t>
      </w:r>
      <w:r w:rsidRPr="0075560A">
        <w:rPr>
          <w:rFonts w:ascii="Times New Roman" w:eastAsia="Calibri" w:hAnsi="Times New Roman" w:cs="Times New Roman"/>
          <w:bCs/>
          <w:sz w:val="12"/>
          <w:szCs w:val="12"/>
        </w:rPr>
        <w:t>», а также заявкой от АО «Самараинвестнефть» проектом генерального плана предлагается изменение функционального зонирования территории сельского поселения с функциональной зоны «Зона сельскохозяйственного использования» на функциональную зону «Производственные зоны, зоны инженерной и транспортной инфраструктур»:</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 Территория 1 - земельный участок земель сельскохозяйственного назначения с кадастровым номером 63:31:0208002:26, площадью 9286 кв.м., расположенный по адресу: Российская Федерация, Самарская область, Сергиевский район, сельское поселение Липовка, в границах колхоза "Липовский",  земельный участок расположен в центральной части кадастрового квартала 63:31:0208002, разрешенное использование – 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 предназначенный для размещения скважины №5 Вольницкого месторождения нефти. На земельном участке расположено сооружение с кадастровым номером 63:31:0208002:21, принадлежащее АО «Самараинвестнефть» на праве собственности.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 Территория 2 - часть земельного участка, входящая в состав земельного участка сельскохозяйственного назначения с кадастровым номером 63:31:0000000:4692, площадью</w:t>
      </w:r>
      <w:r>
        <w:rPr>
          <w:rFonts w:ascii="Times New Roman" w:eastAsia="Calibri" w:hAnsi="Times New Roman" w:cs="Times New Roman"/>
          <w:bCs/>
          <w:sz w:val="12"/>
          <w:szCs w:val="12"/>
        </w:rPr>
        <w:t xml:space="preserve"> </w:t>
      </w:r>
      <w:r w:rsidRPr="0075560A">
        <w:rPr>
          <w:rFonts w:ascii="Times New Roman" w:eastAsia="Calibri" w:hAnsi="Times New Roman" w:cs="Times New Roman"/>
          <w:bCs/>
          <w:sz w:val="12"/>
          <w:szCs w:val="12"/>
        </w:rPr>
        <w:t>части 134 кв.м., расположенная по адресу: Самарская область, Сергиевский район, в границах бывшего колхоза "Липовский", разрешенное использование: для ведения сельскохозяйственной деятельности, предназначенный для размещения камеры приёма СОД нефтепровода Вольницкого месторождения нефти.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279"/>
        <w:gridCol w:w="1380"/>
        <w:gridCol w:w="514"/>
        <w:gridCol w:w="1134"/>
        <w:gridCol w:w="1279"/>
        <w:gridCol w:w="1272"/>
      </w:tblGrid>
      <w:tr w:rsidR="0075560A" w:rsidRPr="0075560A" w:rsidTr="0075560A">
        <w:tc>
          <w:tcPr>
            <w:tcW w:w="7513" w:type="dxa"/>
            <w:gridSpan w:val="7"/>
            <w:tcBorders>
              <w:top w:val="nil"/>
              <w:left w:val="nil"/>
              <w:bottom w:val="nil"/>
              <w:right w:val="nil"/>
            </w:tcBorders>
          </w:tcPr>
          <w:p w:rsidR="0075560A" w:rsidRDefault="0075560A" w:rsidP="0075560A">
            <w:pPr>
              <w:tabs>
                <w:tab w:val="left" w:pos="284"/>
              </w:tabs>
              <w:spacing w:after="0" w:line="240" w:lineRule="auto"/>
              <w:jc w:val="center"/>
              <w:rPr>
                <w:rFonts w:ascii="Times New Roman" w:eastAsia="Calibri" w:hAnsi="Times New Roman" w:cs="Times New Roman"/>
                <w:bCs/>
                <w:sz w:val="12"/>
                <w:szCs w:val="12"/>
              </w:rPr>
            </w:pPr>
          </w:p>
          <w:p w:rsidR="0075560A" w:rsidRDefault="0075560A" w:rsidP="0075560A">
            <w:pPr>
              <w:tabs>
                <w:tab w:val="left" w:pos="284"/>
              </w:tabs>
              <w:spacing w:after="0" w:line="240" w:lineRule="auto"/>
              <w:jc w:val="center"/>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Координаты территории 2:</w:t>
            </w:r>
          </w:p>
          <w:p w:rsidR="0075560A" w:rsidRPr="0075560A" w:rsidRDefault="0075560A" w:rsidP="0075560A">
            <w:pPr>
              <w:tabs>
                <w:tab w:val="left" w:pos="284"/>
              </w:tabs>
              <w:spacing w:after="0" w:line="240" w:lineRule="auto"/>
              <w:jc w:val="center"/>
              <w:rPr>
                <w:rFonts w:ascii="Times New Roman" w:eastAsia="Calibri" w:hAnsi="Times New Roman" w:cs="Times New Roman"/>
                <w:bCs/>
                <w:sz w:val="12"/>
                <w:szCs w:val="12"/>
              </w:rPr>
            </w:pPr>
          </w:p>
        </w:tc>
      </w:tr>
      <w:tr w:rsidR="0075560A" w:rsidRPr="0075560A" w:rsidTr="0075560A">
        <w:tc>
          <w:tcPr>
            <w:tcW w:w="655"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w:t>
            </w:r>
          </w:p>
        </w:tc>
        <w:tc>
          <w:tcPr>
            <w:tcW w:w="127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Х</w:t>
            </w:r>
          </w:p>
        </w:tc>
        <w:tc>
          <w:tcPr>
            <w:tcW w:w="1380"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lang w:val="en-US"/>
              </w:rPr>
              <w:t>Y</w:t>
            </w:r>
          </w:p>
        </w:tc>
        <w:tc>
          <w:tcPr>
            <w:tcW w:w="514"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34"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w:t>
            </w:r>
          </w:p>
        </w:tc>
        <w:tc>
          <w:tcPr>
            <w:tcW w:w="1279"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Х</w:t>
            </w:r>
          </w:p>
        </w:tc>
        <w:tc>
          <w:tcPr>
            <w:tcW w:w="127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lang w:val="en-US"/>
              </w:rPr>
              <w:t>Y</w:t>
            </w:r>
          </w:p>
        </w:tc>
      </w:tr>
      <w:tr w:rsidR="0075560A" w:rsidRPr="0075560A" w:rsidTr="0075560A">
        <w:tc>
          <w:tcPr>
            <w:tcW w:w="655"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w:t>
            </w:r>
          </w:p>
        </w:tc>
        <w:tc>
          <w:tcPr>
            <w:tcW w:w="127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490734,0400</w:t>
            </w:r>
          </w:p>
        </w:tc>
        <w:tc>
          <w:tcPr>
            <w:tcW w:w="1380"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2233441,2700</w:t>
            </w:r>
          </w:p>
        </w:tc>
        <w:tc>
          <w:tcPr>
            <w:tcW w:w="514"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34"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w:t>
            </w:r>
          </w:p>
        </w:tc>
        <w:tc>
          <w:tcPr>
            <w:tcW w:w="1279"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490744,2000</w:t>
            </w:r>
          </w:p>
        </w:tc>
        <w:tc>
          <w:tcPr>
            <w:tcW w:w="127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2233453,3100</w:t>
            </w:r>
          </w:p>
        </w:tc>
      </w:tr>
      <w:tr w:rsidR="0075560A" w:rsidRPr="0075560A" w:rsidTr="0075560A">
        <w:tc>
          <w:tcPr>
            <w:tcW w:w="655"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w:t>
            </w:r>
          </w:p>
        </w:tc>
        <w:tc>
          <w:tcPr>
            <w:tcW w:w="127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490740,4800</w:t>
            </w:r>
          </w:p>
        </w:tc>
        <w:tc>
          <w:tcPr>
            <w:tcW w:w="1380"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2233435,7700</w:t>
            </w:r>
          </w:p>
        </w:tc>
        <w:tc>
          <w:tcPr>
            <w:tcW w:w="514"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34"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5</w:t>
            </w:r>
          </w:p>
        </w:tc>
        <w:tc>
          <w:tcPr>
            <w:tcW w:w="1279"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490734,0400</w:t>
            </w:r>
          </w:p>
        </w:tc>
        <w:tc>
          <w:tcPr>
            <w:tcW w:w="127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2233441,2700</w:t>
            </w:r>
          </w:p>
        </w:tc>
      </w:tr>
      <w:tr w:rsidR="0075560A" w:rsidRPr="0075560A" w:rsidTr="0075560A">
        <w:tc>
          <w:tcPr>
            <w:tcW w:w="655"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3</w:t>
            </w:r>
          </w:p>
        </w:tc>
        <w:tc>
          <w:tcPr>
            <w:tcW w:w="127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490750,7200</w:t>
            </w:r>
          </w:p>
        </w:tc>
        <w:tc>
          <w:tcPr>
            <w:tcW w:w="1380"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2233447,6200</w:t>
            </w:r>
          </w:p>
        </w:tc>
        <w:tc>
          <w:tcPr>
            <w:tcW w:w="514" w:type="dxa"/>
            <w:tcBorders>
              <w:top w:val="nil"/>
              <w:left w:val="single" w:sz="4" w:space="0" w:color="auto"/>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34" w:type="dxa"/>
            <w:tcBorders>
              <w:top w:val="single" w:sz="4" w:space="0" w:color="auto"/>
              <w:left w:val="nil"/>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279" w:type="dxa"/>
            <w:tcBorders>
              <w:top w:val="single" w:sz="4" w:space="0" w:color="auto"/>
              <w:left w:val="nil"/>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272" w:type="dxa"/>
            <w:tcBorders>
              <w:top w:val="single" w:sz="4" w:space="0" w:color="auto"/>
              <w:left w:val="nil"/>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p>
        </w:tc>
      </w:tr>
    </w:tbl>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3) Территория 3 - часть земельного участка земель сельскохозяйственного назначения, входящая в состав земельного участка с кадастровым номером 63:31:0208002:6, площадью</w:t>
      </w:r>
      <w:r>
        <w:rPr>
          <w:rFonts w:ascii="Times New Roman" w:eastAsia="Calibri" w:hAnsi="Times New Roman" w:cs="Times New Roman"/>
          <w:bCs/>
          <w:sz w:val="12"/>
          <w:szCs w:val="12"/>
        </w:rPr>
        <w:t xml:space="preserve"> </w:t>
      </w:r>
      <w:r w:rsidRPr="0075560A">
        <w:rPr>
          <w:rFonts w:ascii="Times New Roman" w:eastAsia="Calibri" w:hAnsi="Times New Roman" w:cs="Times New Roman"/>
          <w:bCs/>
          <w:sz w:val="12"/>
          <w:szCs w:val="12"/>
        </w:rPr>
        <w:t>18268 кв.м. кв.м., расположенная по адресу: Российская Федерация, Самарская область, р-н Сергиевский, Самарская область, Сергиевский район, в границах колхоза "Липовский",</w:t>
      </w:r>
      <w:r>
        <w:rPr>
          <w:rFonts w:ascii="Times New Roman" w:eastAsia="Calibri" w:hAnsi="Times New Roman" w:cs="Times New Roman"/>
          <w:bCs/>
          <w:sz w:val="12"/>
          <w:szCs w:val="12"/>
        </w:rPr>
        <w:t xml:space="preserve"> </w:t>
      </w:r>
      <w:r w:rsidRPr="0075560A">
        <w:rPr>
          <w:rFonts w:ascii="Times New Roman" w:eastAsia="Calibri" w:hAnsi="Times New Roman" w:cs="Times New Roman"/>
          <w:bCs/>
          <w:sz w:val="12"/>
          <w:szCs w:val="12"/>
        </w:rPr>
        <w:t>разрешенное использование – Для ведения сельскохозяйственной деятельности (земельные участки фонда перераспределения), предназначенная для размещения камеры пуска СОД</w:t>
      </w:r>
      <w:r>
        <w:rPr>
          <w:rFonts w:ascii="Times New Roman" w:eastAsia="Calibri" w:hAnsi="Times New Roman" w:cs="Times New Roman"/>
          <w:bCs/>
          <w:sz w:val="12"/>
          <w:szCs w:val="12"/>
        </w:rPr>
        <w:t xml:space="preserve"> </w:t>
      </w:r>
      <w:r w:rsidRPr="0075560A">
        <w:rPr>
          <w:rFonts w:ascii="Times New Roman" w:eastAsia="Calibri" w:hAnsi="Times New Roman" w:cs="Times New Roman"/>
          <w:bCs/>
          <w:sz w:val="12"/>
          <w:szCs w:val="12"/>
        </w:rPr>
        <w:t>нефтепровода Вольницкого месторождения нефти.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1276"/>
        <w:gridCol w:w="609"/>
        <w:gridCol w:w="1112"/>
        <w:gridCol w:w="1308"/>
        <w:gridCol w:w="1223"/>
      </w:tblGrid>
      <w:tr w:rsidR="0075560A" w:rsidRPr="0075560A" w:rsidTr="0075560A">
        <w:tc>
          <w:tcPr>
            <w:tcW w:w="7513" w:type="dxa"/>
            <w:gridSpan w:val="7"/>
            <w:tcBorders>
              <w:top w:val="nil"/>
              <w:left w:val="nil"/>
              <w:bottom w:val="nil"/>
              <w:right w:val="nil"/>
            </w:tcBorders>
          </w:tcPr>
          <w:p w:rsidR="0075560A" w:rsidRDefault="0075560A" w:rsidP="0075560A">
            <w:pPr>
              <w:tabs>
                <w:tab w:val="left" w:pos="284"/>
              </w:tabs>
              <w:spacing w:after="0" w:line="240" w:lineRule="auto"/>
              <w:jc w:val="center"/>
              <w:rPr>
                <w:rFonts w:ascii="Times New Roman" w:eastAsia="Calibri" w:hAnsi="Times New Roman" w:cs="Times New Roman"/>
                <w:bCs/>
                <w:sz w:val="12"/>
                <w:szCs w:val="12"/>
              </w:rPr>
            </w:pPr>
          </w:p>
          <w:p w:rsidR="0075560A" w:rsidRDefault="0075560A" w:rsidP="0075560A">
            <w:pPr>
              <w:tabs>
                <w:tab w:val="left" w:pos="284"/>
              </w:tabs>
              <w:spacing w:after="0" w:line="240" w:lineRule="auto"/>
              <w:jc w:val="center"/>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Координаты территории 3:</w:t>
            </w:r>
          </w:p>
          <w:p w:rsidR="0075560A" w:rsidRPr="0075560A" w:rsidRDefault="0075560A" w:rsidP="0075560A">
            <w:pPr>
              <w:tabs>
                <w:tab w:val="left" w:pos="284"/>
              </w:tabs>
              <w:spacing w:after="0" w:line="240" w:lineRule="auto"/>
              <w:jc w:val="center"/>
              <w:rPr>
                <w:rFonts w:ascii="Times New Roman" w:eastAsia="Calibri" w:hAnsi="Times New Roman" w:cs="Times New Roman"/>
                <w:bCs/>
                <w:sz w:val="12"/>
                <w:szCs w:val="12"/>
              </w:rPr>
            </w:pP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Х</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lang w:val="en-US"/>
              </w:rPr>
              <w:t>Y</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Х</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lang w:val="en-US"/>
              </w:rPr>
              <w:t>Y</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487453,6700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2237884,8200</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9</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487335,2000</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2238060,4800</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487478,4200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2237913,7000</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10</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487304,3600</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2238026,1300</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3</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487411,0300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2237965,4700</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11</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487282,3400</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2237999,7800</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487428,8700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2237990,4300</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12</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487282,3400</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2237967,8100</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5</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487449,5100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2238019,3100</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13</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487327,4600</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2237954,1900</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6</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487432,1800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2238033,0400</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14</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487392,1200</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2237931,2700</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7</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487357,8300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2238091,5900</w:t>
            </w:r>
          </w:p>
        </w:tc>
        <w:tc>
          <w:tcPr>
            <w:tcW w:w="609" w:type="dxa"/>
            <w:tcBorders>
              <w:top w:val="nil"/>
              <w:left w:val="single" w:sz="4" w:space="0" w:color="auto"/>
              <w:bottom w:val="nil"/>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15</w:t>
            </w:r>
          </w:p>
        </w:tc>
        <w:tc>
          <w:tcPr>
            <w:tcW w:w="1308"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487453,6700</w:t>
            </w:r>
          </w:p>
        </w:tc>
        <w:tc>
          <w:tcPr>
            <w:tcW w:w="1223" w:type="dxa"/>
            <w:tcBorders>
              <w:top w:val="single" w:sz="4" w:space="0" w:color="auto"/>
              <w:left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2237884,8200</w:t>
            </w:r>
          </w:p>
        </w:tc>
      </w:tr>
      <w:tr w:rsidR="0075560A" w:rsidRPr="0075560A" w:rsidTr="0075560A">
        <w:tc>
          <w:tcPr>
            <w:tcW w:w="709"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8</w:t>
            </w:r>
          </w:p>
        </w:tc>
        <w:tc>
          <w:tcPr>
            <w:tcW w:w="1276" w:type="dxa"/>
            <w:tcBorders>
              <w:top w:val="single" w:sz="4" w:space="0" w:color="auto"/>
              <w:bottom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487341,0600</w:t>
            </w:r>
          </w:p>
        </w:tc>
        <w:tc>
          <w:tcPr>
            <w:tcW w:w="1276" w:type="dxa"/>
            <w:tcBorders>
              <w:top w:val="single" w:sz="4" w:space="0" w:color="auto"/>
              <w:bottom w:val="single" w:sz="4" w:space="0" w:color="auto"/>
              <w:right w:val="single" w:sz="4" w:space="0" w:color="auto"/>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r w:rsidRPr="0075560A">
              <w:rPr>
                <w:rFonts w:ascii="Times New Roman" w:eastAsia="Calibri" w:hAnsi="Times New Roman" w:cs="Times New Roman"/>
                <w:bCs/>
                <w:sz w:val="12"/>
                <w:szCs w:val="12"/>
                <w:lang w:val="en-US"/>
              </w:rPr>
              <w:t>2238068,7000</w:t>
            </w:r>
          </w:p>
        </w:tc>
        <w:tc>
          <w:tcPr>
            <w:tcW w:w="609" w:type="dxa"/>
            <w:tcBorders>
              <w:top w:val="nil"/>
              <w:left w:val="single" w:sz="4" w:space="0" w:color="auto"/>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112" w:type="dxa"/>
            <w:tcBorders>
              <w:top w:val="single" w:sz="4" w:space="0" w:color="auto"/>
              <w:left w:val="nil"/>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308" w:type="dxa"/>
            <w:tcBorders>
              <w:top w:val="single" w:sz="4" w:space="0" w:color="auto"/>
              <w:left w:val="nil"/>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tc>
        <w:tc>
          <w:tcPr>
            <w:tcW w:w="1223" w:type="dxa"/>
            <w:tcBorders>
              <w:top w:val="single" w:sz="4" w:space="0" w:color="auto"/>
              <w:left w:val="nil"/>
              <w:bottom w:val="nil"/>
              <w:right w:val="nil"/>
            </w:tcBorders>
          </w:tcPr>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lang w:val="en-US"/>
              </w:rPr>
            </w:pPr>
          </w:p>
        </w:tc>
      </w:tr>
    </w:tbl>
    <w:p w:rsidR="0075560A" w:rsidRPr="0075560A" w:rsidRDefault="0075560A" w:rsidP="0075560A">
      <w:pPr>
        <w:tabs>
          <w:tab w:val="left" w:pos="284"/>
        </w:tabs>
        <w:spacing w:after="0" w:line="240" w:lineRule="auto"/>
        <w:jc w:val="both"/>
        <w:rPr>
          <w:rFonts w:ascii="Times New Roman" w:eastAsia="Calibri" w:hAnsi="Times New Roman" w:cs="Times New Roman"/>
          <w:bCs/>
          <w:sz w:val="12"/>
          <w:szCs w:val="12"/>
        </w:rPr>
      </w:pP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4) Территория 4 – земельный участок с кадастровым номером 63:31:0208002:20, площадью</w:t>
      </w:r>
      <w:r w:rsidRPr="0075560A">
        <w:rPr>
          <w:rFonts w:ascii="Times New Roman" w:eastAsia="Calibri" w:hAnsi="Times New Roman" w:cs="Times New Roman"/>
          <w:sz w:val="12"/>
          <w:szCs w:val="12"/>
        </w:rPr>
        <w:t xml:space="preserve"> </w:t>
      </w:r>
      <w:r w:rsidRPr="0075560A">
        <w:rPr>
          <w:rFonts w:ascii="Times New Roman" w:eastAsia="Calibri" w:hAnsi="Times New Roman" w:cs="Times New Roman"/>
          <w:bCs/>
          <w:sz w:val="12"/>
          <w:szCs w:val="12"/>
        </w:rPr>
        <w:t>10314 кв.м., расположенный по адресу: Российская Федерация, Самарская область, Сергиевский район, сельское поселение Липовка, в границах колхоза «Липовский», категории – земли сельскохозяйственного назначения, разрешенное использование – для проведения работ, связанных с пользованием недрами (под размещение скважины №5 Вольницкого месторождения).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5) Территория 5 – земельный участок с кадастровым номером 63:31:0000000:4693, площадью 175587 кв.м., расположенный по адресу: Самарская область, Сергиевский район, сельское поселение Липовка, в границах колхоза «Липовский», категории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для недропользования.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6) Территория 6 – земельный участок с кадастровым номером 63:31:0204003:4, площадью 5051 кв.м., расположенный по адресу: Самарская область, Сергиевский район, сельское поселение Липовка, категории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для целей недропользования.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7) Территория 7 – земельный участок с кадастровым номером 63:31:0208002:22, площадью 10186 кв.м., расположенный по адресу: Самарская область, Сергиевский район, в границах колхоза "Липовский", категории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для целей недропользования.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bCs/>
          <w:sz w:val="12"/>
          <w:szCs w:val="12"/>
        </w:rPr>
        <w:t>Схема территории сельского поселения Липовка муниципального района Сергиевский Самарской области, в отношении которой разработан проект изменений в генеральный план приведена на рисунке 1.</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В соответствии с генеральным планом сельского поселения Липовка муниципального района Сергиевский Самарской области, утверждённым решением Собрания представителей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от 26.11.2013 № 21, с изм. от 20.12.2019 № 39, с изм. от 26.12.2022 № 40, рассматриваемые территории отнесены к «Зоне сельскохозяйственного использования».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Объекты федерального, регионального, местного значения на рассматриваемой территории отсутствуют.</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Объекты культурного наследия (далее – ОКН), особо охраняемые территории (далее – ООПТ), земли государственного лесного фонда (далее – ГЛФ), особо ценные земли сельскохозяйственного назначения, водные объекты и др. ограничения на территории отсутствуют.</w:t>
      </w:r>
    </w:p>
    <w:p w:rsid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Согласно данным ЕГРН на рассматриваемой территории отсутствуют зоны с особыми условиями использования территории (далее – ЗОУИТ). Однако, территории 1, 3, 4, 7 полностью расположены в санитарно-защитной зоне предприятий, сооружений и иных объектов (реестровый номер 63:31-6.719), а территория 2, 5 – в границах санитарно-защитной зоны предприятий, сооружений и иных объектов (реестровый номер 63:31-6.872).</w:t>
      </w:r>
    </w:p>
    <w:p w:rsid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p>
    <w:p w:rsidR="00A317EF"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lastRenderedPageBreak/>
        <w:t>Рисунок 1</w:t>
      </w:r>
    </w:p>
    <w:p w:rsidR="00A317EF" w:rsidRDefault="0075560A" w:rsidP="0075560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2729865" cy="1685290"/>
            <wp:effectExtent l="0" t="0" r="0" b="0"/>
            <wp:docPr id="8" name="Рисунок 8"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Новый рисуно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9865" cy="1685290"/>
                    </a:xfrm>
                    <a:prstGeom prst="rect">
                      <a:avLst/>
                    </a:prstGeom>
                    <a:noFill/>
                    <a:ln>
                      <a:noFill/>
                    </a:ln>
                  </pic:spPr>
                </pic:pic>
              </a:graphicData>
            </a:graphic>
          </wp:inline>
        </w:drawing>
      </w:r>
    </w:p>
    <w:p w:rsidR="0075560A" w:rsidRPr="0075560A" w:rsidRDefault="0075560A" w:rsidP="0075560A">
      <w:pPr>
        <w:tabs>
          <w:tab w:val="left" w:pos="284"/>
        </w:tabs>
        <w:spacing w:after="0" w:line="240" w:lineRule="auto"/>
        <w:jc w:val="center"/>
        <w:rPr>
          <w:rFonts w:ascii="Times New Roman" w:eastAsia="Calibri" w:hAnsi="Times New Roman" w:cs="Times New Roman"/>
          <w:b/>
          <w:bCs/>
          <w:sz w:val="12"/>
          <w:szCs w:val="12"/>
        </w:rPr>
      </w:pPr>
      <w:bookmarkStart w:id="6" w:name="_Toc127808495"/>
      <w:r w:rsidRPr="0075560A">
        <w:rPr>
          <w:rFonts w:ascii="Times New Roman" w:eastAsia="Calibri" w:hAnsi="Times New Roman" w:cs="Times New Roman"/>
          <w:b/>
          <w:bCs/>
          <w:sz w:val="12"/>
          <w:szCs w:val="12"/>
        </w:rPr>
        <w:t>4.2. Обоснование изменений в генеральный план</w:t>
      </w:r>
      <w:bookmarkEnd w:id="6"/>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Территории, на которых проектом предусмотрено изменение функционального зонирования, входят в разработку Денгизского участка участка недр на основании лицензии на право пользования недрами № СМР 02230 НР от 13.12.2017 г.</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Согласно действующему Генеральному плану сельского поселения Липовка муниципального района Сергиевский Самарской области рассматриваемые территории расположены в границах функциональной зоны – «Зона сельскохозяйственного использования», что противоречит фактическому использованию.</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sz w:val="12"/>
          <w:szCs w:val="12"/>
        </w:rPr>
        <w:t xml:space="preserve">В соответствии с данными ЕГРН рассматриваемая территория расположена на земельном участке категории - </w:t>
      </w:r>
      <w:r w:rsidRPr="0075560A">
        <w:rPr>
          <w:rFonts w:ascii="Times New Roman" w:eastAsia="Calibri" w:hAnsi="Times New Roman" w:cs="Times New Roman"/>
          <w:bCs/>
          <w:sz w:val="12"/>
          <w:szCs w:val="12"/>
        </w:rPr>
        <w:t>земли сельскохозяйственного назначения.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Согласно ст. 77 Земельного кодекса Российской Федерации (далее – ЗК РФ)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Использование земельных участков за границами населенных пунктов в целях промышленной деятельности осуществляется на землях промышленности.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 соответствии с частью 1 статьи 7 Федерального закона от 21.12.2004 № 172-ФЗ «О переводе земель или земельных участков из одной категории в другую»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 в том числе: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560A">
        <w:rPr>
          <w:rFonts w:ascii="Times New Roman" w:eastAsia="Calibri" w:hAnsi="Times New Roman" w:cs="Times New Roman"/>
          <w:sz w:val="12"/>
          <w:szCs w:val="12"/>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При этом, основанием для отказа в переводе земель или земельных участков в составе таких земель из одной категории в другую является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(статья 4 Федерального закона от 21.12.2004 № 172-ФЗ).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В целях выполнения лицензионных требований проведено строительство нефтяной скважины на земельном участке с кадастровым номером 63:31:0208002:26 (территория 1) и 63:31:0208002:20 (территория 4), принадлежащих АО «Самараинвестнефть, а также на территории 2 и 3 предусмотрено </w:t>
      </w:r>
      <w:r w:rsidRPr="0075560A">
        <w:rPr>
          <w:rFonts w:ascii="Times New Roman" w:eastAsia="Calibri" w:hAnsi="Times New Roman" w:cs="Times New Roman"/>
          <w:bCs/>
          <w:sz w:val="12"/>
          <w:szCs w:val="12"/>
        </w:rPr>
        <w:t>размещения камеры пуска СОД нефтепровода Вольницкого месторождения нефти</w:t>
      </w:r>
      <w:r w:rsidRPr="0075560A">
        <w:rPr>
          <w:rFonts w:ascii="Times New Roman" w:eastAsia="Calibri" w:hAnsi="Times New Roman" w:cs="Times New Roman"/>
          <w:sz w:val="12"/>
          <w:szCs w:val="12"/>
        </w:rPr>
        <w:t xml:space="preserve">. Территории земельных участков </w:t>
      </w:r>
      <w:r w:rsidRPr="0075560A">
        <w:rPr>
          <w:rFonts w:ascii="Times New Roman" w:eastAsia="Calibri" w:hAnsi="Times New Roman" w:cs="Times New Roman"/>
          <w:bCs/>
          <w:sz w:val="12"/>
          <w:szCs w:val="12"/>
        </w:rPr>
        <w:t>63:31:0000000:4692 (территория 5), 63:31:0204003:4 (территория 6), 63:31:0208002:22 (территория 7) уже имеют категорию земли промышленности и предусмотрены</w:t>
      </w:r>
      <w:r w:rsidRPr="0075560A">
        <w:rPr>
          <w:rFonts w:ascii="Times New Roman" w:eastAsia="Calibri" w:hAnsi="Times New Roman" w:cs="Times New Roman"/>
          <w:sz w:val="12"/>
          <w:szCs w:val="12"/>
        </w:rPr>
        <w:t xml:space="preserve"> </w:t>
      </w:r>
      <w:r w:rsidRPr="0075560A">
        <w:rPr>
          <w:rFonts w:ascii="Times New Roman" w:eastAsia="Calibri" w:hAnsi="Times New Roman" w:cs="Times New Roman"/>
          <w:bCs/>
          <w:sz w:val="12"/>
          <w:szCs w:val="12"/>
        </w:rPr>
        <w:t>для целей недропользования.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Учитывая изложенное, с целью обеспечения возможности использования территории в соответствии с назначением необходимо внесение изменений в Генеральный план поселения, в части изменения зонирования территории с функциональной зоны «Зона сельскохозяйственного использования» на функциональную зону «Производственные зоны, зоны инженерной и транспортной инфраструктур» для рассматриваемых проектом территорий сельского поселения.</w:t>
      </w:r>
    </w:p>
    <w:p w:rsidR="0075560A" w:rsidRDefault="0075560A" w:rsidP="0075560A">
      <w:pPr>
        <w:tabs>
          <w:tab w:val="left" w:pos="284"/>
        </w:tabs>
        <w:spacing w:after="0" w:line="240" w:lineRule="auto"/>
        <w:ind w:firstLine="284"/>
        <w:jc w:val="center"/>
        <w:rPr>
          <w:rFonts w:ascii="Times New Roman" w:eastAsia="Calibri" w:hAnsi="Times New Roman" w:cs="Times New Roman"/>
          <w:b/>
          <w:bCs/>
          <w:sz w:val="12"/>
          <w:szCs w:val="12"/>
        </w:rPr>
      </w:pPr>
      <w:bookmarkStart w:id="7" w:name="_Toc80095814"/>
      <w:bookmarkStart w:id="8" w:name="_Toc80288650"/>
      <w:bookmarkStart w:id="9" w:name="_Toc90392913"/>
      <w:bookmarkStart w:id="10" w:name="_Toc127808496"/>
      <w:r w:rsidRPr="0075560A">
        <w:rPr>
          <w:rFonts w:ascii="Times New Roman" w:eastAsia="Calibri" w:hAnsi="Times New Roman" w:cs="Times New Roman"/>
          <w:b/>
          <w:bCs/>
          <w:sz w:val="12"/>
          <w:szCs w:val="12"/>
        </w:rPr>
        <w:t>4.3. Параметры функциональных зон, изменение которых</w:t>
      </w:r>
    </w:p>
    <w:p w:rsidR="0075560A" w:rsidRPr="0075560A" w:rsidRDefault="0075560A" w:rsidP="0075560A">
      <w:pPr>
        <w:tabs>
          <w:tab w:val="left" w:pos="284"/>
        </w:tabs>
        <w:spacing w:after="0" w:line="240" w:lineRule="auto"/>
        <w:ind w:firstLine="284"/>
        <w:jc w:val="center"/>
        <w:rPr>
          <w:rFonts w:ascii="Times New Roman" w:eastAsia="Calibri" w:hAnsi="Times New Roman" w:cs="Times New Roman"/>
          <w:b/>
          <w:bCs/>
          <w:sz w:val="12"/>
          <w:szCs w:val="12"/>
        </w:rPr>
      </w:pPr>
      <w:r w:rsidRPr="0075560A">
        <w:rPr>
          <w:rFonts w:ascii="Times New Roman" w:eastAsia="Calibri" w:hAnsi="Times New Roman" w:cs="Times New Roman"/>
          <w:b/>
          <w:bCs/>
          <w:sz w:val="12"/>
          <w:szCs w:val="12"/>
        </w:rPr>
        <w:t xml:space="preserve"> повлечет проект изменений в генеральный план сельского поселения </w:t>
      </w:r>
      <w:bookmarkEnd w:id="7"/>
      <w:bookmarkEnd w:id="8"/>
      <w:bookmarkEnd w:id="9"/>
      <w:r w:rsidRPr="0075560A">
        <w:rPr>
          <w:rFonts w:ascii="Times New Roman" w:eastAsia="Calibri" w:hAnsi="Times New Roman" w:cs="Times New Roman"/>
          <w:b/>
          <w:bCs/>
          <w:sz w:val="12"/>
          <w:szCs w:val="12"/>
        </w:rPr>
        <w:t>Липовка</w:t>
      </w:r>
      <w:bookmarkEnd w:id="10"/>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Проектом изменений в генеральный план предусматривается изменение функционального зонирования территории, общей площадью 22,8826 га, расположенной за границами населенных пунктов поселения, с функциональной зоны «Зона сельскохозяйственного использования» на функциональную зону «Производственные зоны, зоны инженерной и транспортной инфраструктур».</w:t>
      </w:r>
    </w:p>
    <w:p w:rsidR="0075560A" w:rsidRPr="0075560A" w:rsidRDefault="0075560A" w:rsidP="0075560A">
      <w:pPr>
        <w:tabs>
          <w:tab w:val="left" w:pos="284"/>
        </w:tabs>
        <w:spacing w:after="0" w:line="240" w:lineRule="auto"/>
        <w:ind w:firstLine="284"/>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045"/>
        <w:gridCol w:w="1842"/>
        <w:gridCol w:w="1446"/>
      </w:tblGrid>
      <w:tr w:rsidR="0075560A" w:rsidRPr="0075560A" w:rsidTr="0075560A">
        <w:trPr>
          <w:trHeight w:val="227"/>
          <w:tblHeader/>
        </w:trPr>
        <w:tc>
          <w:tcPr>
            <w:tcW w:w="156" w:type="pct"/>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p>
        </w:tc>
        <w:tc>
          <w:tcPr>
            <w:tcW w:w="2672" w:type="pct"/>
            <w:shd w:val="clear" w:color="auto" w:fill="auto"/>
            <w:tcMar>
              <w:left w:w="28" w:type="dxa"/>
              <w:right w:w="28" w:type="dxa"/>
            </w:tcMar>
            <w:vAlign w:val="cente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Вид зоны</w:t>
            </w:r>
          </w:p>
        </w:tc>
        <w:tc>
          <w:tcPr>
            <w:tcW w:w="1217" w:type="pct"/>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Площадь зоны, га -  до внесения изменений</w:t>
            </w:r>
          </w:p>
        </w:tc>
        <w:tc>
          <w:tcPr>
            <w:tcW w:w="955" w:type="pct"/>
            <w:shd w:val="clear" w:color="auto" w:fill="auto"/>
            <w:tcMar>
              <w:left w:w="28" w:type="dxa"/>
              <w:right w:w="28" w:type="dxa"/>
            </w:tcMar>
            <w:vAlign w:val="cente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Площадь зоны, га - после внесения изменений</w:t>
            </w:r>
          </w:p>
        </w:tc>
      </w:tr>
      <w:tr w:rsidR="0075560A" w:rsidRPr="0075560A" w:rsidTr="0075560A">
        <w:trPr>
          <w:trHeight w:val="108"/>
        </w:trPr>
        <w:tc>
          <w:tcPr>
            <w:tcW w:w="156" w:type="pct"/>
            <w:tcBorders>
              <w:bottom w:val="single" w:sz="4" w:space="0" w:color="auto"/>
            </w:tcBorders>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tc>
        <w:tc>
          <w:tcPr>
            <w:tcW w:w="2672" w:type="pct"/>
            <w:tcBorders>
              <w:bottom w:val="single" w:sz="4" w:space="0" w:color="auto"/>
            </w:tcBorders>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Производственные зоны, зоны инженерной и транспортной инфраструктур </w:t>
            </w:r>
          </w:p>
        </w:tc>
        <w:tc>
          <w:tcPr>
            <w:tcW w:w="1217" w:type="pct"/>
            <w:tcBorders>
              <w:bottom w:val="single" w:sz="4" w:space="0" w:color="auto"/>
            </w:tcBorders>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112,7364</w:t>
            </w:r>
          </w:p>
        </w:tc>
        <w:tc>
          <w:tcPr>
            <w:tcW w:w="955" w:type="pct"/>
            <w:tcBorders>
              <w:bottom w:val="single" w:sz="4" w:space="0" w:color="auto"/>
            </w:tcBorders>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135,6190</w:t>
            </w:r>
          </w:p>
        </w:tc>
      </w:tr>
      <w:tr w:rsidR="0075560A" w:rsidRPr="0075560A" w:rsidTr="0075560A">
        <w:trPr>
          <w:trHeight w:val="96"/>
        </w:trPr>
        <w:tc>
          <w:tcPr>
            <w:tcW w:w="156" w:type="pct"/>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2</w:t>
            </w:r>
          </w:p>
        </w:tc>
        <w:tc>
          <w:tcPr>
            <w:tcW w:w="2672" w:type="pct"/>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Зоны сельскохозяйственного использования </w:t>
            </w:r>
          </w:p>
        </w:tc>
        <w:tc>
          <w:tcPr>
            <w:tcW w:w="1217" w:type="pct"/>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12650,5081</w:t>
            </w:r>
          </w:p>
        </w:tc>
        <w:tc>
          <w:tcPr>
            <w:tcW w:w="955" w:type="pct"/>
            <w:shd w:val="clear" w:color="auto" w:fill="auto"/>
            <w:tcMar>
              <w:left w:w="28" w:type="dxa"/>
              <w:right w:w="28" w:type="dxa"/>
            </w:tcMar>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12 627,6255*</w:t>
            </w:r>
          </w:p>
        </w:tc>
      </w:tr>
    </w:tbl>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*Площади функциональных зон сельского поселения подлежат уточнению в соответствии с данными ЕГРН о границе сельского поселения Липовка (реестровый номер 63:00-3.154) и Сергиевского лесничества (реестровый номер 63:00-6.141) в рамках последующего внесения изменений в генеральный план. В настоящем проекте приняты площади функциональных зон сельского поселения в соответствии с действующим генеральным планом. На рисунке 2, 3, 4 отображены фрагменты карт функциональных зон сельского поселения Липовка в действующей редакции генерального плана и проекта изменений.</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Отображение зон приведено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 излагаются в материалах утверждаемой части генерального плана.</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lastRenderedPageBreak/>
        <w:t xml:space="preserve">В Том 1 «Положения о территориальном планировании сельского поселения Липовка муниципального района Сергиевский» в раздел 3, в части указания площадей функциональных зон внесены следующие изменения: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для «зона сельскохозяйственного использования» изменить значение «12650,5081» на «12 627,6255»;</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bCs/>
          <w:sz w:val="12"/>
          <w:szCs w:val="12"/>
        </w:rPr>
      </w:pPr>
      <w:r w:rsidRPr="0075560A">
        <w:rPr>
          <w:rFonts w:ascii="Times New Roman" w:eastAsia="Calibri" w:hAnsi="Times New Roman" w:cs="Times New Roman"/>
          <w:sz w:val="12"/>
          <w:szCs w:val="12"/>
        </w:rPr>
        <w:t>- для «производственные зоны, зоны инженерной и транспортной инфраструктур» изменить значение с «112,7364» на «135,6190».</w:t>
      </w:r>
    </w:p>
    <w:p w:rsidR="00A317EF"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Рисунок 2</w:t>
      </w:r>
    </w:p>
    <w:p w:rsidR="00A317EF" w:rsidRDefault="0075560A" w:rsidP="0075560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2828166" cy="1937982"/>
            <wp:effectExtent l="0" t="0" r="0" b="0"/>
            <wp:docPr id="9" name="Рисунок 9" descr="C:\Users\user\AppData\Local\Microsoft\Windows\Temporary Internet Files\Content.Word\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Новый рисунок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506" cy="1956032"/>
                    </a:xfrm>
                    <a:prstGeom prst="rect">
                      <a:avLst/>
                    </a:prstGeom>
                    <a:noFill/>
                    <a:ln>
                      <a:noFill/>
                    </a:ln>
                  </pic:spPr>
                </pic:pic>
              </a:graphicData>
            </a:graphic>
          </wp:inline>
        </w:drawing>
      </w:r>
    </w:p>
    <w:p w:rsidR="00A317EF"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Рисунок 3</w:t>
      </w:r>
    </w:p>
    <w:p w:rsidR="00A317EF" w:rsidRDefault="0075560A" w:rsidP="0075560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14:anchorId="40731726" wp14:editId="1A4BE4EC">
            <wp:extent cx="2819717" cy="1910686"/>
            <wp:effectExtent l="0" t="0" r="0" b="0"/>
            <wp:docPr id="10" name="Рисунок 10"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Новый рисунок.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0591" cy="1931607"/>
                    </a:xfrm>
                    <a:prstGeom prst="rect">
                      <a:avLst/>
                    </a:prstGeom>
                    <a:noFill/>
                    <a:ln>
                      <a:noFill/>
                    </a:ln>
                  </pic:spPr>
                </pic:pic>
              </a:graphicData>
            </a:graphic>
          </wp:inline>
        </w:drawing>
      </w:r>
    </w:p>
    <w:p w:rsidR="00A317EF"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Рисунок 4</w:t>
      </w:r>
    </w:p>
    <w:p w:rsidR="00A317EF" w:rsidRDefault="0075560A" w:rsidP="0075560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3039338" cy="2129051"/>
            <wp:effectExtent l="0" t="0" r="0" b="0"/>
            <wp:docPr id="11" name="Рисунок 1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Новый рисунок.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1538" cy="2137597"/>
                    </a:xfrm>
                    <a:prstGeom prst="rect">
                      <a:avLst/>
                    </a:prstGeom>
                    <a:noFill/>
                    <a:ln>
                      <a:noFill/>
                    </a:ln>
                  </pic:spPr>
                </pic:pic>
              </a:graphicData>
            </a:graphic>
          </wp:inline>
        </w:drawing>
      </w:r>
    </w:p>
    <w:p w:rsidR="0075560A" w:rsidRPr="0075560A" w:rsidRDefault="0075560A" w:rsidP="0075560A">
      <w:pPr>
        <w:tabs>
          <w:tab w:val="left" w:pos="284"/>
        </w:tabs>
        <w:spacing w:after="0" w:line="240" w:lineRule="auto"/>
        <w:jc w:val="center"/>
        <w:rPr>
          <w:rFonts w:ascii="Times New Roman" w:eastAsia="Calibri" w:hAnsi="Times New Roman" w:cs="Times New Roman"/>
          <w:b/>
          <w:bCs/>
          <w:sz w:val="12"/>
          <w:szCs w:val="12"/>
        </w:rPr>
      </w:pPr>
      <w:r w:rsidRPr="0075560A">
        <w:rPr>
          <w:rFonts w:ascii="Times New Roman" w:eastAsia="Calibri" w:hAnsi="Times New Roman" w:cs="Times New Roman"/>
          <w:b/>
          <w:bCs/>
          <w:sz w:val="12"/>
          <w:szCs w:val="12"/>
        </w:rPr>
        <w:lastRenderedPageBreak/>
        <w:t>4.4. Учет границ лесничеств, особо охраняемых природных территорий</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В качестве исходных данных о границах лесничеств и лесопарков приняты данные ЕГРН.</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В границах сельского поселения Липовка муниципального района Сергиевский отсутствуют особо охраняемые природные территории.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сельского поселения Липовка согласно Схеме территориального планирования Самарской области предусматривается создание новых особо охраняемых природных территорий – частично памятник природы «Кильнинская лесостепь».</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Проектными предложениями территория существующих и проектных ООПТ не затрагивается.</w:t>
      </w:r>
    </w:p>
    <w:p w:rsidR="0075560A" w:rsidRPr="0075560A" w:rsidRDefault="0075560A" w:rsidP="0075560A">
      <w:pPr>
        <w:tabs>
          <w:tab w:val="left" w:pos="284"/>
        </w:tabs>
        <w:spacing w:after="0" w:line="240" w:lineRule="auto"/>
        <w:jc w:val="center"/>
        <w:rPr>
          <w:rFonts w:ascii="Times New Roman" w:eastAsia="Calibri" w:hAnsi="Times New Roman" w:cs="Times New Roman"/>
          <w:b/>
          <w:bCs/>
          <w:sz w:val="12"/>
          <w:szCs w:val="12"/>
        </w:rPr>
      </w:pPr>
      <w:bookmarkStart w:id="11" w:name="_Toc109833681"/>
      <w:bookmarkStart w:id="12" w:name="_Toc110256427"/>
      <w:bookmarkStart w:id="13" w:name="_Toc127808498"/>
      <w:r w:rsidRPr="0075560A">
        <w:rPr>
          <w:rFonts w:ascii="Times New Roman" w:eastAsia="Calibri" w:hAnsi="Times New Roman" w:cs="Times New Roman"/>
          <w:b/>
          <w:bCs/>
          <w:sz w:val="12"/>
          <w:szCs w:val="12"/>
        </w:rPr>
        <w:t>4.5. Месторождения нефти</w:t>
      </w:r>
      <w:bookmarkEnd w:id="11"/>
      <w:bookmarkEnd w:id="12"/>
      <w:bookmarkEnd w:id="13"/>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сельского поселения Липовка расположены месторождения нефти на лицензионных участках - Денгизский участок лицензия СМР 02230 НР, Шиловский участок лицензия СМР 02134 НР, Воздвиженский участок лицензия СМР 16052 НР, участок Аксеновский лицензия СМР 02212 НР, участок Сборновский лицензия СМР 02146 НЭ, участок Емельяновский лицензия СМР 02224 НЭ, участок Гнездинский лицензия СМР 02087 НР</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 Согласно  ст. 7 Закона РФ "О недрах"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w:t>
      </w:r>
      <w:hyperlink r:id="rId18" w:history="1">
        <w:r w:rsidRPr="0075560A">
          <w:rPr>
            <w:rStyle w:val="ae"/>
            <w:rFonts w:ascii="Times New Roman" w:eastAsia="Calibri" w:hAnsi="Times New Roman" w:cs="Times New Roman"/>
            <w:sz w:val="12"/>
            <w:szCs w:val="12"/>
          </w:rPr>
          <w:t>предоставляется</w:t>
        </w:r>
      </w:hyperlink>
      <w:r w:rsidRPr="0075560A">
        <w:rPr>
          <w:rFonts w:ascii="Times New Roman" w:eastAsia="Calibri" w:hAnsi="Times New Roman" w:cs="Times New Roman"/>
          <w:sz w:val="12"/>
          <w:szCs w:val="12"/>
        </w:rPr>
        <w:t> пользователю в виде горного отвода - геометризованного блока недр.</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(ст. 8 Закона РФ "О недрах").</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В соответствии со ст.22 вышеуказанного закона пользователь недр имеет право ограничивать застройку площадей залегания полезных ископаемых в границах предоставленного ему горного отвода. Вместе с тем, пользователь недр обязан обеспечить безопасное ведение работ, связанных с пользованием недрами,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 а также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Самовольная застройка земельных участков прекращается без возмещения произведенных затрат и затрат по рекультивации территории и демонтажу возведенных объектов. (ст. 25 Закона РФ "О недрах").</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14" w:name="_Toc75531501"/>
      <w:bookmarkStart w:id="15" w:name="_Toc75858715"/>
      <w:bookmarkStart w:id="16" w:name="_Toc80288652"/>
      <w:bookmarkStart w:id="17" w:name="_Toc90392915"/>
      <w:bookmarkStart w:id="18" w:name="_Toc127808499"/>
      <w:r w:rsidRPr="0075560A">
        <w:rPr>
          <w:rFonts w:ascii="Times New Roman" w:eastAsia="Calibri" w:hAnsi="Times New Roman" w:cs="Times New Roman"/>
          <w:b/>
          <w:sz w:val="12"/>
          <w:szCs w:val="12"/>
        </w:rPr>
        <w:t>5. Сведения о планируемых для размещения на территории объектах местного значения сельского поселения</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 xml:space="preserve"> и обоснование выбранного варианта размещения объектов местного значения, оценка их возможного влияния на комплексное развитие этих территорий</w:t>
      </w:r>
      <w:bookmarkEnd w:id="14"/>
      <w:bookmarkEnd w:id="15"/>
      <w:bookmarkEnd w:id="16"/>
      <w:bookmarkEnd w:id="17"/>
      <w:r w:rsidRPr="0075560A">
        <w:rPr>
          <w:rFonts w:ascii="Times New Roman" w:eastAsia="Calibri" w:hAnsi="Times New Roman" w:cs="Times New Roman"/>
          <w:b/>
          <w:sz w:val="12"/>
          <w:szCs w:val="12"/>
        </w:rPr>
        <w:t>, оценка их возможного влияния на комплексное развитие этих территорий</w:t>
      </w:r>
      <w:bookmarkEnd w:id="18"/>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Предлагаемые изменения, подлежащие внесению в Генеральный план, не оказывают влияния на показатели обеспеченности объектами местного и регионального значения и их доступности для населения, таким образом не повлекут дополнительных затрат из местного либо регионального бюджетов.</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19" w:name="_Toc75858717"/>
      <w:bookmarkStart w:id="20" w:name="_Toc80288654"/>
      <w:bookmarkStart w:id="21" w:name="_Toc90392918"/>
      <w:bookmarkStart w:id="22" w:name="_Toc127808500"/>
      <w:r w:rsidRPr="0075560A">
        <w:rPr>
          <w:rFonts w:ascii="Times New Roman" w:eastAsia="Calibri" w:hAnsi="Times New Roman" w:cs="Times New Roman"/>
          <w:b/>
          <w:sz w:val="12"/>
          <w:szCs w:val="12"/>
        </w:rPr>
        <w:t>6. Сведения о планируемых для размещения на территории поселения новых объектах</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 xml:space="preserve"> федерального значения, объектах регионального значения, обоснование выбранного варианта размещения данных объектов</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 xml:space="preserve"> и оценка их  возможного влияния  на комплексное развитие территорий</w:t>
      </w:r>
      <w:bookmarkEnd w:id="19"/>
      <w:bookmarkEnd w:id="20"/>
      <w:bookmarkEnd w:id="21"/>
      <w:bookmarkEnd w:id="22"/>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в отношении которой вносится изменение в Генеральный план, объекты федерального и регионального значения не планируются, соответственно, влияние на комплексное развитие территории поселения не оказывается.</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 соответствии со Схемой территориального планирования Российской Федерации размещение новых объектов федерального значения не планируется.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 соответствии со Схемой территориального планирования Самарской Области, на территории, в отношении которой вносится изменение в Генеральный план, размещение новых объектов регионального значения не планируется. </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23" w:name="_Toc127808501"/>
      <w:r w:rsidRPr="0075560A">
        <w:rPr>
          <w:rFonts w:ascii="Times New Roman" w:eastAsia="Calibri" w:hAnsi="Times New Roman" w:cs="Times New Roman"/>
          <w:b/>
          <w:sz w:val="12"/>
          <w:szCs w:val="12"/>
        </w:rPr>
        <w:t>7. Сведения о планируемых для размещения на территории поселения новых объектах местного значения</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 xml:space="preserve"> муниципального района, обоснование выбранного варианта размещения данных объектов и оценка их  возможного влияния</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 xml:space="preserve">  на комплексное развитие территорий</w:t>
      </w:r>
      <w:bookmarkEnd w:id="23"/>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в отношении которой вносится изменение в Генеральный план, планируемые объекты местного значения муниципального района отсутствуют, соответственно, влияние на комплексное развитие территории поселения не оказывается.</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24" w:name="_Toc75531505"/>
      <w:bookmarkStart w:id="25" w:name="_Toc75858719"/>
      <w:bookmarkStart w:id="26" w:name="_Toc80288656"/>
      <w:bookmarkStart w:id="27" w:name="_Toc90392919"/>
      <w:bookmarkStart w:id="28" w:name="_Toc127808502"/>
      <w:r w:rsidRPr="0075560A">
        <w:rPr>
          <w:rFonts w:ascii="Times New Roman" w:eastAsia="Calibri" w:hAnsi="Times New Roman" w:cs="Times New Roman"/>
          <w:b/>
          <w:sz w:val="12"/>
          <w:szCs w:val="12"/>
        </w:rPr>
        <w:t>8. Перечень и характеристика основных факторов риска возникновения чрезвычайных ситуаций природного и техногенного характера.</w:t>
      </w:r>
      <w:bookmarkEnd w:id="24"/>
      <w:bookmarkEnd w:id="25"/>
      <w:bookmarkEnd w:id="26"/>
      <w:bookmarkEnd w:id="27"/>
      <w:bookmarkEnd w:id="28"/>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В настоящих материалах по обоснованию изменений в генеральный план не отражается перечень и характеристика основных факторов риска возникновения чрезвычайных ситуаций природного и техногенного характера, в связи с отсутствием в границах проектируемых территорий ОКН, ООПТ, ГЛФ.</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Изменения, предусмотренные проектом также не затрагивают границы существующих и планируемых особо охраняемых природных территорий и не оказывают влияния на факторы риска возникновения чрезвычайных ситуаций природного и техногенного характера. В связи с этим, карты материалов по обоснованию не содержат территорий подверженные риску возникновения чрезвычайных ситуаций природного и техногенного характера.</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29" w:name="_Toc75858720"/>
      <w:bookmarkStart w:id="30" w:name="_Toc80288657"/>
      <w:bookmarkStart w:id="31" w:name="_Toc90392920"/>
      <w:bookmarkStart w:id="32" w:name="_Toc127808503"/>
      <w:r w:rsidRPr="0075560A">
        <w:rPr>
          <w:rFonts w:ascii="Times New Roman" w:eastAsia="Calibri" w:hAnsi="Times New Roman" w:cs="Times New Roman"/>
          <w:b/>
          <w:sz w:val="12"/>
          <w:szCs w:val="12"/>
        </w:rPr>
        <w:t>9. Сведения об утвержденных предметах охраны и границах территорий</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 xml:space="preserve"> исторических поселений федерального значения и исторических поселений регионального значения</w:t>
      </w:r>
      <w:bookmarkEnd w:id="29"/>
      <w:bookmarkEnd w:id="30"/>
      <w:r w:rsidRPr="0075560A">
        <w:rPr>
          <w:rFonts w:ascii="Times New Roman" w:eastAsia="Calibri" w:hAnsi="Times New Roman" w:cs="Times New Roman"/>
          <w:b/>
          <w:sz w:val="12"/>
          <w:szCs w:val="12"/>
        </w:rPr>
        <w:t>.</w:t>
      </w:r>
      <w:bookmarkEnd w:id="31"/>
      <w:bookmarkEnd w:id="32"/>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На территории поселения отсутствуют утверждённые предметы охраны и границы территорий исторических поселений федерального значения и исторических поселений регионального значения. Соответственно в проекте изменений в генеральный план данные сведения не отображаются. </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33" w:name="_Toc90392921"/>
      <w:bookmarkStart w:id="34" w:name="_Toc127808504"/>
      <w:r w:rsidRPr="0075560A">
        <w:rPr>
          <w:rFonts w:ascii="Times New Roman" w:eastAsia="Calibri" w:hAnsi="Times New Roman" w:cs="Times New Roman"/>
          <w:b/>
          <w:sz w:val="12"/>
          <w:szCs w:val="12"/>
        </w:rPr>
        <w:t>10. Перечень земельных участков, которые включаются в границы / исключаются из границ населенных пунктов.</w:t>
      </w:r>
      <w:bookmarkEnd w:id="33"/>
      <w:bookmarkEnd w:id="34"/>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Проектом не предусмотрена корректировка границ населенных пунктов поселения. В настоящих материалах по обоснованию изменений в генеральный план не отражается перечень земельных участков, подлежащих включению в границы/ исключению из границ населенных пунктов с указанием категорий земель, к которым планируется отнести эти земельные участки, и целей их планируемого использования.</w:t>
      </w:r>
    </w:p>
    <w:p w:rsidR="0075560A" w:rsidRPr="0075560A" w:rsidRDefault="0075560A" w:rsidP="0075560A">
      <w:pPr>
        <w:tabs>
          <w:tab w:val="left" w:pos="284"/>
        </w:tabs>
        <w:spacing w:after="0" w:line="240" w:lineRule="auto"/>
        <w:ind w:firstLine="284"/>
        <w:jc w:val="center"/>
        <w:rPr>
          <w:rFonts w:ascii="Times New Roman" w:eastAsia="Calibri" w:hAnsi="Times New Roman" w:cs="Times New Roman"/>
          <w:b/>
          <w:sz w:val="12"/>
          <w:szCs w:val="12"/>
        </w:rPr>
      </w:pPr>
      <w:bookmarkStart w:id="35" w:name="_Toc90392922"/>
      <w:bookmarkStart w:id="36" w:name="_Toc127808505"/>
      <w:r w:rsidRPr="0075560A">
        <w:rPr>
          <w:rFonts w:ascii="Times New Roman" w:eastAsia="Calibri" w:hAnsi="Times New Roman" w:cs="Times New Roman"/>
          <w:b/>
          <w:sz w:val="12"/>
          <w:szCs w:val="12"/>
        </w:rPr>
        <w:t>11. Сведения о зонах с особыми условиями использования территорий</w:t>
      </w:r>
      <w:bookmarkEnd w:id="35"/>
      <w:bookmarkEnd w:id="36"/>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На Карте обоснования внесения изменений в генеральный план сельского поселения Липовка муниципального района Сергиевский Самарской области (М:10 000, М 1:25 000) отображение границ зон с особыми условиями использований территорий выполнено с учетом сведений Карты зон с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со сведениями о данных зонах, содержащимися в Едином государственном реестре. </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Применение Карты обоснования внесения изменений в генеральный план сельского поселения Липовка муниципального района Сергиевский Самарской области (М 1:10 000, М 1:25 000), в части определения границ зон с особыми условиями использования территорий, </w:t>
      </w:r>
      <w:r w:rsidRPr="0075560A">
        <w:rPr>
          <w:rFonts w:ascii="Times New Roman" w:eastAsia="Calibri" w:hAnsi="Times New Roman" w:cs="Times New Roman"/>
          <w:sz w:val="12"/>
          <w:szCs w:val="12"/>
        </w:rPr>
        <w:lastRenderedPageBreak/>
        <w:t>должно осуществляться с учетом положений Федерального закона от 03.08.2018 №342-ФЗ «О внесении изменений в Градостроительный кодекс Российской Федерации и отдельные законодательные акты Российской Федерации» и главы XIX Земельного кодекса Российской Федерации.</w:t>
      </w: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В соответствии с пунктом 24 статьи 106 Земельного кодекса Российской Федерации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w:t>
      </w:r>
    </w:p>
    <w:p w:rsidR="0075560A" w:rsidRDefault="0075560A" w:rsidP="0075560A">
      <w:pPr>
        <w:tabs>
          <w:tab w:val="left" w:pos="284"/>
        </w:tabs>
        <w:spacing w:after="0" w:line="240" w:lineRule="auto"/>
        <w:jc w:val="center"/>
        <w:rPr>
          <w:rFonts w:ascii="Times New Roman" w:eastAsia="Calibri" w:hAnsi="Times New Roman" w:cs="Times New Roman"/>
          <w:b/>
          <w:sz w:val="12"/>
          <w:szCs w:val="12"/>
        </w:rPr>
      </w:pPr>
      <w:bookmarkStart w:id="37" w:name="_Toc27407337"/>
      <w:bookmarkStart w:id="38" w:name="_Toc90392923"/>
      <w:bookmarkStart w:id="39" w:name="_Toc127808506"/>
      <w:r w:rsidRPr="0075560A">
        <w:rPr>
          <w:rFonts w:ascii="Times New Roman" w:eastAsia="Calibri" w:hAnsi="Times New Roman" w:cs="Times New Roman"/>
          <w:b/>
          <w:sz w:val="12"/>
          <w:szCs w:val="12"/>
        </w:rPr>
        <w:t>12. Сведения об утвержденных предметах охраны и границах территорий исторических поселений</w:t>
      </w:r>
    </w:p>
    <w:p w:rsidR="0075560A" w:rsidRPr="0075560A" w:rsidRDefault="0075560A" w:rsidP="0075560A">
      <w:pPr>
        <w:tabs>
          <w:tab w:val="left" w:pos="284"/>
        </w:tabs>
        <w:spacing w:after="0" w:line="240" w:lineRule="auto"/>
        <w:jc w:val="center"/>
        <w:rPr>
          <w:rFonts w:ascii="Times New Roman" w:eastAsia="Calibri" w:hAnsi="Times New Roman" w:cs="Times New Roman"/>
          <w:b/>
          <w:sz w:val="12"/>
          <w:szCs w:val="12"/>
        </w:rPr>
      </w:pPr>
      <w:r w:rsidRPr="0075560A">
        <w:rPr>
          <w:rFonts w:ascii="Times New Roman" w:eastAsia="Calibri" w:hAnsi="Times New Roman" w:cs="Times New Roman"/>
          <w:b/>
          <w:sz w:val="12"/>
          <w:szCs w:val="12"/>
        </w:rPr>
        <w:t xml:space="preserve"> федерального значения и исторических поселений регионального значения</w:t>
      </w:r>
      <w:bookmarkEnd w:id="37"/>
      <w:r w:rsidRPr="0075560A">
        <w:rPr>
          <w:rFonts w:ascii="Times New Roman" w:eastAsia="Calibri" w:hAnsi="Times New Roman" w:cs="Times New Roman"/>
          <w:b/>
          <w:sz w:val="12"/>
          <w:szCs w:val="12"/>
        </w:rPr>
        <w:t>.</w:t>
      </w:r>
      <w:bookmarkEnd w:id="38"/>
      <w:bookmarkEnd w:id="39"/>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поселения отсутствуют утверждённые предметы охраны и границы территорий исторических поселений федерального значения и исторических поселений регионального значения. Соответственно в проекте изменений в генеральный план данные сведения не отображаются.</w:t>
      </w:r>
    </w:p>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rPr>
      </w:pPr>
      <w:bookmarkStart w:id="40" w:name="_Toc90392924"/>
      <w:bookmarkStart w:id="41" w:name="_Toc127808507"/>
      <w:r w:rsidRPr="0075560A">
        <w:rPr>
          <w:rFonts w:ascii="Times New Roman" w:eastAsia="Calibri" w:hAnsi="Times New Roman" w:cs="Times New Roman"/>
          <w:b/>
          <w:sz w:val="12"/>
          <w:szCs w:val="12"/>
        </w:rPr>
        <w:t>13. Предмет согласования проекта изменений в генеральный план с уполномоченными органами</w:t>
      </w:r>
      <w:bookmarkEnd w:id="40"/>
      <w:bookmarkEnd w:id="41"/>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Основания для согласования проекта изменений в генеральный план с уполномоченным Правительством Российской Федерации федеральным органом исполнительной власти</w:t>
      </w:r>
    </w:p>
    <w:p w:rsidR="0075560A" w:rsidRPr="0075560A"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Таблица № 2</w:t>
      </w:r>
      <w:r>
        <w:rPr>
          <w:rFonts w:ascii="Times New Roman" w:eastAsia="Calibri" w:hAnsi="Times New Roman" w:cs="Times New Roman"/>
          <w:sz w:val="12"/>
          <w:szCs w:val="12"/>
        </w:rPr>
        <w:t>.</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512"/>
        <w:gridCol w:w="1611"/>
        <w:gridCol w:w="2977"/>
      </w:tblGrid>
      <w:tr w:rsidR="0075560A" w:rsidRPr="0075560A" w:rsidTr="0075560A">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п/п</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Предмет согласования в соответствии с ч. 1 ст. 25 Градостроительного кодекса РФ</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Наличие/отсутствие предмета согласования с уполномоченным органом</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Примечание</w:t>
            </w:r>
          </w:p>
        </w:tc>
      </w:tr>
      <w:tr w:rsidR="0075560A" w:rsidRPr="0075560A" w:rsidTr="0075560A">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2</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3</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4</w:t>
            </w:r>
          </w:p>
        </w:tc>
      </w:tr>
      <w:tr w:rsidR="0075560A" w:rsidRPr="0075560A" w:rsidTr="0075560A">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Планируется размещение объектов федерального значения на территориях поселения</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В соответствии с СТП РФ 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федерального значения</w:t>
            </w:r>
          </w:p>
        </w:tc>
      </w:tr>
      <w:tr w:rsidR="0075560A" w:rsidRPr="0075560A" w:rsidTr="0075560A">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2</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Проект изменений в генеральный план не включает в границы населенных пунктов лесные участки</w:t>
            </w:r>
          </w:p>
        </w:tc>
      </w:tr>
      <w:tr w:rsidR="0075560A" w:rsidRPr="0075560A" w:rsidTr="0075560A">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3</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поселения находятся особо охраняемые природные территории федерального значения</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поселения отсутствуют ООПТ федерального значения</w:t>
            </w:r>
          </w:p>
        </w:tc>
      </w:tr>
      <w:tr w:rsidR="0075560A" w:rsidRPr="0075560A" w:rsidTr="0075560A">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4</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Ранее утвержденным генеральным планом и проектом изменений в генеральный план не предусматривается размещение соответствующих объектов</w:t>
            </w:r>
          </w:p>
        </w:tc>
      </w:tr>
    </w:tbl>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rPr>
      </w:pPr>
      <w:r w:rsidRPr="0075560A">
        <w:rPr>
          <w:rFonts w:ascii="Times New Roman" w:eastAsia="Calibri" w:hAnsi="Times New Roman" w:cs="Times New Roman"/>
          <w:sz w:val="12"/>
          <w:szCs w:val="12"/>
        </w:rPr>
        <w:t>Основания для согласования проекта изменений в генеральный план с Правительством Самарской области</w:t>
      </w:r>
    </w:p>
    <w:p w:rsidR="0075560A" w:rsidRPr="0075560A"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Таблица № 3.  </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512"/>
        <w:gridCol w:w="1611"/>
        <w:gridCol w:w="2977"/>
      </w:tblGrid>
      <w:tr w:rsidR="0075560A" w:rsidRPr="0075560A" w:rsidTr="0075560A">
        <w:trPr>
          <w:trHeight w:val="20"/>
          <w:tblHeader/>
        </w:trPr>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п/п</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Предмет согласования в соответствии  с ч. 2 ст. 25 Градостроительного кодекса РФ</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Наличие/отсутствие предмета согласования с уполномоченным органом</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Примечание</w:t>
            </w:r>
          </w:p>
        </w:tc>
      </w:tr>
      <w:tr w:rsidR="0075560A" w:rsidRPr="0075560A" w:rsidTr="0075560A">
        <w:trPr>
          <w:trHeight w:val="20"/>
          <w:tblHeader/>
        </w:trPr>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2</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3</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4</w:t>
            </w:r>
          </w:p>
        </w:tc>
      </w:tr>
      <w:tr w:rsidR="0075560A" w:rsidRPr="0075560A" w:rsidTr="0075560A">
        <w:trPr>
          <w:trHeight w:val="20"/>
        </w:trPr>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 </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Объекты регионального значения, установленные СТП Самарской области, учтены в проекте изменений в генеральный план. </w:t>
            </w:r>
          </w:p>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75560A" w:rsidRPr="0075560A" w:rsidTr="0075560A">
        <w:trPr>
          <w:trHeight w:val="20"/>
        </w:trPr>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2</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Включение в границы населенных пунктов (в том числе образуемых нас.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Проект изменений в генеральный план выполнен исключительно в части, указанной в разделе 2 настоящей пояснительной записки, и не предусматривает включение/исключение/ в границы населённого пункта земель сельскохозяйственного</w:t>
            </w:r>
          </w:p>
        </w:tc>
      </w:tr>
      <w:tr w:rsidR="0075560A" w:rsidRPr="0075560A" w:rsidTr="0075560A">
        <w:trPr>
          <w:trHeight w:val="20"/>
        </w:trPr>
        <w:tc>
          <w:tcPr>
            <w:tcW w:w="275"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3</w:t>
            </w:r>
          </w:p>
        </w:tc>
        <w:tc>
          <w:tcPr>
            <w:tcW w:w="16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На территории поселения находятся особо охраняемые природные территории регионального значения </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Имеется</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На территории поселения находится особо охраняемая территория регионального значения </w:t>
            </w:r>
          </w:p>
        </w:tc>
      </w:tr>
    </w:tbl>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Таким образом, проект изменений в генеральный план подлежит согласованию с Правительством Самарской области.</w:t>
      </w:r>
    </w:p>
    <w:p w:rsidR="0075560A" w:rsidRDefault="0075560A" w:rsidP="0075560A">
      <w:pPr>
        <w:tabs>
          <w:tab w:val="left" w:pos="284"/>
        </w:tabs>
        <w:spacing w:after="0" w:line="240" w:lineRule="auto"/>
        <w:jc w:val="center"/>
        <w:rPr>
          <w:rFonts w:ascii="Times New Roman" w:eastAsia="Calibri" w:hAnsi="Times New Roman" w:cs="Times New Roman"/>
          <w:sz w:val="12"/>
          <w:szCs w:val="12"/>
        </w:rPr>
      </w:pPr>
    </w:p>
    <w:p w:rsidR="0075560A" w:rsidRPr="0075560A" w:rsidRDefault="0075560A" w:rsidP="0075560A">
      <w:pPr>
        <w:tabs>
          <w:tab w:val="left" w:pos="284"/>
        </w:tabs>
        <w:spacing w:after="0" w:line="240" w:lineRule="auto"/>
        <w:jc w:val="center"/>
        <w:rPr>
          <w:rFonts w:ascii="Times New Roman" w:eastAsia="Calibri" w:hAnsi="Times New Roman" w:cs="Times New Roman"/>
          <w:sz w:val="12"/>
          <w:szCs w:val="12"/>
        </w:rPr>
      </w:pPr>
      <w:r w:rsidRPr="0075560A">
        <w:rPr>
          <w:rFonts w:ascii="Times New Roman" w:eastAsia="Calibri" w:hAnsi="Times New Roman" w:cs="Times New Roman"/>
          <w:sz w:val="12"/>
          <w:szCs w:val="12"/>
        </w:rPr>
        <w:t>Основания для согласования проекта изменений в генеральный план с Администрацией муниципального района Сергиевский</w:t>
      </w:r>
    </w:p>
    <w:p w:rsidR="0075560A" w:rsidRPr="0075560A" w:rsidRDefault="0075560A" w:rsidP="0075560A">
      <w:pPr>
        <w:tabs>
          <w:tab w:val="left" w:pos="284"/>
        </w:tabs>
        <w:spacing w:after="0" w:line="240" w:lineRule="auto"/>
        <w:jc w:val="right"/>
        <w:rPr>
          <w:rFonts w:ascii="Times New Roman" w:eastAsia="Calibri" w:hAnsi="Times New Roman" w:cs="Times New Roman"/>
          <w:sz w:val="12"/>
          <w:szCs w:val="12"/>
        </w:rPr>
      </w:pPr>
      <w:r w:rsidRPr="0075560A">
        <w:rPr>
          <w:rFonts w:ascii="Times New Roman" w:eastAsia="Calibri" w:hAnsi="Times New Roman" w:cs="Times New Roman"/>
          <w:sz w:val="12"/>
          <w:szCs w:val="12"/>
        </w:rPr>
        <w:t>Таблица № 4</w:t>
      </w:r>
      <w:r>
        <w:rPr>
          <w:rFonts w:ascii="Times New Roman" w:eastAsia="Calibri" w:hAnsi="Times New Roman" w:cs="Times New Roman"/>
          <w:sz w:val="12"/>
          <w:szCs w:val="12"/>
        </w:rPr>
        <w:t>.</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500"/>
        <w:gridCol w:w="1611"/>
        <w:gridCol w:w="2977"/>
      </w:tblGrid>
      <w:tr w:rsidR="0075560A" w:rsidRPr="0075560A" w:rsidTr="0075560A">
        <w:trPr>
          <w:trHeight w:val="227"/>
        </w:trPr>
        <w:tc>
          <w:tcPr>
            <w:tcW w:w="283"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п/п</w:t>
            </w:r>
          </w:p>
        </w:tc>
        <w:tc>
          <w:tcPr>
            <w:tcW w:w="1664"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Предмет согласования в соответствии  с ч. 4 ст. 25 Градостроительного кодекса РФ</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Наличие/отсутствие предмета согласования с уполномоченным органом</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Примечание</w:t>
            </w:r>
          </w:p>
        </w:tc>
      </w:tr>
      <w:tr w:rsidR="0075560A" w:rsidRPr="0075560A" w:rsidTr="0075560A">
        <w:trPr>
          <w:trHeight w:val="227"/>
        </w:trPr>
        <w:tc>
          <w:tcPr>
            <w:tcW w:w="283"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tc>
        <w:tc>
          <w:tcPr>
            <w:tcW w:w="1664"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2</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3</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4</w:t>
            </w:r>
          </w:p>
        </w:tc>
      </w:tr>
      <w:tr w:rsidR="0075560A" w:rsidRPr="0075560A" w:rsidTr="0075560A">
        <w:trPr>
          <w:trHeight w:val="227"/>
        </w:trPr>
        <w:tc>
          <w:tcPr>
            <w:tcW w:w="283"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1</w:t>
            </w:r>
          </w:p>
        </w:tc>
        <w:tc>
          <w:tcPr>
            <w:tcW w:w="1664"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 xml:space="preserve">В соответствии с документами территориального планирования муниципального района планируется </w:t>
            </w:r>
            <w:r w:rsidRPr="0075560A">
              <w:rPr>
                <w:rFonts w:ascii="Times New Roman" w:eastAsia="Calibri" w:hAnsi="Times New Roman" w:cs="Times New Roman"/>
                <w:sz w:val="12"/>
                <w:szCs w:val="12"/>
              </w:rPr>
              <w:lastRenderedPageBreak/>
              <w:t>размещение объектов местного значения муниципального района на территории поселения</w:t>
            </w:r>
          </w:p>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lastRenderedPageBreak/>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Объекты местного значения муниципального района, установленные СТП муниципального района, учтены в проекте изменений в генеральный план.</w:t>
            </w:r>
          </w:p>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lastRenderedPageBreak/>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75560A" w:rsidRPr="0075560A" w:rsidTr="0075560A">
        <w:trPr>
          <w:trHeight w:val="227"/>
        </w:trPr>
        <w:tc>
          <w:tcPr>
            <w:tcW w:w="283"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lastRenderedPageBreak/>
              <w:t>2</w:t>
            </w:r>
          </w:p>
        </w:tc>
        <w:tc>
          <w:tcPr>
            <w:tcW w:w="1664"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поселения находятся особо охраняемые природные территории местного значения муниципального района</w:t>
            </w:r>
          </w:p>
        </w:tc>
        <w:tc>
          <w:tcPr>
            <w:tcW w:w="1072"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Отсутствует</w:t>
            </w:r>
          </w:p>
        </w:tc>
        <w:tc>
          <w:tcPr>
            <w:tcW w:w="1981" w:type="pct"/>
            <w:shd w:val="clear" w:color="auto" w:fill="FFFFFF" w:themeFill="background1"/>
          </w:tcPr>
          <w:p w:rsidR="0075560A" w:rsidRPr="0075560A" w:rsidRDefault="0075560A" w:rsidP="0075560A">
            <w:pPr>
              <w:tabs>
                <w:tab w:val="left" w:pos="284"/>
              </w:tabs>
              <w:spacing w:after="0" w:line="240" w:lineRule="auto"/>
              <w:rPr>
                <w:rFonts w:ascii="Times New Roman" w:eastAsia="Calibri" w:hAnsi="Times New Roman" w:cs="Times New Roman"/>
                <w:sz w:val="12"/>
                <w:szCs w:val="12"/>
              </w:rPr>
            </w:pPr>
            <w:r w:rsidRPr="0075560A">
              <w:rPr>
                <w:rFonts w:ascii="Times New Roman" w:eastAsia="Calibri" w:hAnsi="Times New Roman" w:cs="Times New Roman"/>
                <w:sz w:val="12"/>
                <w:szCs w:val="12"/>
              </w:rPr>
              <w:t>На территории поселения отсутствуют особо охраняемые территории местного значения муниципального района</w:t>
            </w:r>
          </w:p>
        </w:tc>
      </w:tr>
    </w:tbl>
    <w:p w:rsid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p>
    <w:p w:rsidR="0075560A" w:rsidRP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Основания, предусмотренные частью 2.1 статьи 25 ГрК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r w:rsidRPr="0075560A">
        <w:rPr>
          <w:rFonts w:ascii="Times New Roman" w:eastAsia="Calibri" w:hAnsi="Times New Roman" w:cs="Times New Roman"/>
          <w:sz w:val="12"/>
          <w:szCs w:val="12"/>
        </w:rPr>
        <w:t>Основания, предусмотренные частью 3 статьи 25 ГрК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75560A" w:rsidRDefault="0075560A" w:rsidP="0075560A">
      <w:pPr>
        <w:tabs>
          <w:tab w:val="left" w:pos="284"/>
        </w:tabs>
        <w:spacing w:after="0" w:line="240" w:lineRule="auto"/>
        <w:ind w:firstLine="284"/>
        <w:jc w:val="both"/>
        <w:rPr>
          <w:rFonts w:ascii="Times New Roman" w:eastAsia="Calibri" w:hAnsi="Times New Roman" w:cs="Times New Roman"/>
          <w:sz w:val="12"/>
          <w:szCs w:val="12"/>
        </w:rPr>
      </w:pPr>
    </w:p>
    <w:p w:rsidR="0075560A" w:rsidRDefault="0075560A" w:rsidP="0075560A">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extent cx="4449170" cy="4420921"/>
            <wp:effectExtent l="0" t="0" r="0" b="0"/>
            <wp:docPr id="12" name="Рисунок 12"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Temporary Internet Files\Content.Word\Новый рисуно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3316" cy="4474724"/>
                    </a:xfrm>
                    <a:prstGeom prst="rect">
                      <a:avLst/>
                    </a:prstGeom>
                    <a:noFill/>
                    <a:ln>
                      <a:noFill/>
                    </a:ln>
                  </pic:spPr>
                </pic:pic>
              </a:graphicData>
            </a:graphic>
          </wp:inline>
        </w:drawing>
      </w:r>
    </w:p>
    <w:p w:rsidR="0075560A" w:rsidRPr="0075560A" w:rsidRDefault="0075560A" w:rsidP="0075560A">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lastRenderedPageBreak/>
        <w:drawing>
          <wp:inline distT="0" distB="0" distL="0" distR="0">
            <wp:extent cx="3152601" cy="4606119"/>
            <wp:effectExtent l="0" t="0" r="0" b="0"/>
            <wp:docPr id="13" name="Рисунок 13"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Temporary Internet Files\Content.Word\Новый рисунок.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5326" cy="4624711"/>
                    </a:xfrm>
                    <a:prstGeom prst="rect">
                      <a:avLst/>
                    </a:prstGeom>
                    <a:noFill/>
                    <a:ln>
                      <a:noFill/>
                    </a:ln>
                  </pic:spPr>
                </pic:pic>
              </a:graphicData>
            </a:graphic>
          </wp:inline>
        </w:drawing>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0F1E60" w:rsidRPr="00A317EF" w:rsidRDefault="000F1E60" w:rsidP="000F1E6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0F1E60" w:rsidRPr="00A317EF" w:rsidRDefault="000F1E60" w:rsidP="000F1E60">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МУНИЦИПАЛЬНОГО РАЙОНА СЕРГИЕВСКИЙ</w:t>
      </w:r>
    </w:p>
    <w:p w:rsidR="000F1E60" w:rsidRPr="00A317EF" w:rsidRDefault="000F1E60" w:rsidP="000F1E60">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САМАРСКОЙ ОБЛАСТИ</w:t>
      </w:r>
    </w:p>
    <w:p w:rsidR="000F1E60" w:rsidRPr="00A317EF" w:rsidRDefault="000F1E60" w:rsidP="000F1E60">
      <w:pPr>
        <w:tabs>
          <w:tab w:val="left" w:pos="284"/>
        </w:tabs>
        <w:spacing w:after="0" w:line="240" w:lineRule="auto"/>
        <w:jc w:val="center"/>
        <w:rPr>
          <w:rFonts w:ascii="Times New Roman" w:eastAsia="Calibri" w:hAnsi="Times New Roman" w:cs="Times New Roman"/>
          <w:sz w:val="12"/>
          <w:szCs w:val="12"/>
        </w:rPr>
      </w:pPr>
    </w:p>
    <w:p w:rsidR="000F1E60" w:rsidRPr="00A317EF" w:rsidRDefault="000F1E60" w:rsidP="000F1E60">
      <w:pPr>
        <w:tabs>
          <w:tab w:val="left" w:pos="284"/>
        </w:tabs>
        <w:spacing w:after="0" w:line="240" w:lineRule="auto"/>
        <w:jc w:val="center"/>
        <w:rPr>
          <w:rFonts w:ascii="Times New Roman" w:eastAsia="Calibri" w:hAnsi="Times New Roman" w:cs="Times New Roman"/>
          <w:sz w:val="12"/>
          <w:szCs w:val="12"/>
        </w:rPr>
      </w:pPr>
      <w:r w:rsidRPr="00A317EF">
        <w:rPr>
          <w:rFonts w:ascii="Times New Roman" w:eastAsia="Calibri" w:hAnsi="Times New Roman" w:cs="Times New Roman"/>
          <w:sz w:val="12"/>
          <w:szCs w:val="12"/>
        </w:rPr>
        <w:t>ПОСТАНОВЛЕНИЕ</w:t>
      </w:r>
    </w:p>
    <w:p w:rsidR="000F1E60" w:rsidRPr="00A317EF" w:rsidRDefault="000F1E60" w:rsidP="000F1E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4</w:t>
      </w:r>
      <w:r w:rsidRPr="00A317EF">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A317EF">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№07/г</w:t>
      </w:r>
    </w:p>
    <w:p w:rsidR="000F1E60" w:rsidRDefault="000F1E60" w:rsidP="000F1E60">
      <w:pPr>
        <w:tabs>
          <w:tab w:val="left" w:pos="284"/>
        </w:tabs>
        <w:spacing w:after="0" w:line="240" w:lineRule="auto"/>
        <w:jc w:val="center"/>
        <w:rPr>
          <w:rFonts w:ascii="Times New Roman" w:eastAsia="Calibri" w:hAnsi="Times New Roman" w:cs="Times New Roman"/>
          <w:b/>
          <w:sz w:val="12"/>
          <w:szCs w:val="12"/>
        </w:rPr>
      </w:pPr>
      <w:r w:rsidRPr="000F1E60">
        <w:rPr>
          <w:rFonts w:ascii="Times New Roman" w:eastAsia="Calibri" w:hAnsi="Times New Roman" w:cs="Times New Roman"/>
          <w:b/>
          <w:sz w:val="12"/>
          <w:szCs w:val="12"/>
        </w:rPr>
        <w:t>О проведении публичных слушаний по внесению изменений в проект планировки территории и проект межевания</w:t>
      </w:r>
    </w:p>
    <w:p w:rsidR="000F1E60" w:rsidRDefault="000F1E60" w:rsidP="000F1E60">
      <w:pPr>
        <w:tabs>
          <w:tab w:val="left" w:pos="284"/>
        </w:tabs>
        <w:spacing w:after="0" w:line="240" w:lineRule="auto"/>
        <w:jc w:val="center"/>
        <w:rPr>
          <w:rFonts w:ascii="Times New Roman" w:eastAsia="Calibri" w:hAnsi="Times New Roman" w:cs="Times New Roman"/>
          <w:b/>
          <w:sz w:val="12"/>
          <w:szCs w:val="12"/>
        </w:rPr>
      </w:pPr>
      <w:r w:rsidRPr="000F1E60">
        <w:rPr>
          <w:rFonts w:ascii="Times New Roman" w:eastAsia="Calibri" w:hAnsi="Times New Roman" w:cs="Times New Roman"/>
          <w:b/>
          <w:sz w:val="12"/>
          <w:szCs w:val="12"/>
        </w:rPr>
        <w:t xml:space="preserve"> территории объекта: ««Малоэтажная застройка в пос.Светлодольск муниципального района Сергиевский Самарской области» </w:t>
      </w:r>
    </w:p>
    <w:p w:rsidR="000F1E60" w:rsidRDefault="000F1E60" w:rsidP="000F1E60">
      <w:pPr>
        <w:tabs>
          <w:tab w:val="left" w:pos="284"/>
        </w:tabs>
        <w:spacing w:after="0" w:line="240" w:lineRule="auto"/>
        <w:jc w:val="center"/>
        <w:rPr>
          <w:rFonts w:ascii="Times New Roman" w:eastAsia="Calibri" w:hAnsi="Times New Roman" w:cs="Times New Roman"/>
          <w:b/>
          <w:sz w:val="12"/>
          <w:szCs w:val="12"/>
        </w:rPr>
      </w:pPr>
      <w:r w:rsidRPr="000F1E60">
        <w:rPr>
          <w:rFonts w:ascii="Times New Roman" w:eastAsia="Calibri" w:hAnsi="Times New Roman" w:cs="Times New Roman"/>
          <w:b/>
          <w:sz w:val="12"/>
          <w:szCs w:val="12"/>
        </w:rPr>
        <w:t>(система водоснабжения) в границах сельского поселения Светлодольск, сельского поселения Сергиевск, сельского поселения Сургут</w:t>
      </w:r>
    </w:p>
    <w:p w:rsidR="000F1E60" w:rsidRPr="000F1E60" w:rsidRDefault="000F1E60" w:rsidP="000F1E60">
      <w:pPr>
        <w:tabs>
          <w:tab w:val="left" w:pos="284"/>
        </w:tabs>
        <w:spacing w:after="0" w:line="240" w:lineRule="auto"/>
        <w:jc w:val="center"/>
        <w:rPr>
          <w:rFonts w:ascii="Times New Roman" w:eastAsia="Calibri" w:hAnsi="Times New Roman" w:cs="Times New Roman"/>
          <w:b/>
          <w:sz w:val="12"/>
          <w:szCs w:val="12"/>
        </w:rPr>
      </w:pPr>
      <w:r w:rsidRPr="000F1E60">
        <w:rPr>
          <w:rFonts w:ascii="Times New Roman" w:eastAsia="Calibri" w:hAnsi="Times New Roman" w:cs="Times New Roman"/>
          <w:b/>
          <w:sz w:val="12"/>
          <w:szCs w:val="12"/>
        </w:rPr>
        <w:t xml:space="preserve"> и сельского поселения Серноводск муниципального района Сергиевский Самарской области</w:t>
      </w:r>
    </w:p>
    <w:p w:rsidR="000F1E60" w:rsidRPr="000F1E60" w:rsidRDefault="000F1E60" w:rsidP="000F1E60">
      <w:pPr>
        <w:tabs>
          <w:tab w:val="left" w:pos="284"/>
        </w:tabs>
        <w:spacing w:after="0" w:line="240" w:lineRule="auto"/>
        <w:jc w:val="both"/>
        <w:rPr>
          <w:rFonts w:ascii="Times New Roman" w:eastAsia="Calibri" w:hAnsi="Times New Roman" w:cs="Times New Roman"/>
          <w:sz w:val="12"/>
          <w:szCs w:val="12"/>
        </w:rPr>
      </w:pP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27 июля 2023 года № 23</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b/>
          <w:sz w:val="12"/>
          <w:szCs w:val="12"/>
        </w:rPr>
      </w:pPr>
      <w:r w:rsidRPr="000F1E60">
        <w:rPr>
          <w:rFonts w:ascii="Times New Roman" w:eastAsia="Calibri" w:hAnsi="Times New Roman" w:cs="Times New Roman"/>
          <w:b/>
          <w:sz w:val="12"/>
          <w:szCs w:val="12"/>
        </w:rPr>
        <w:t>ПОСТАНОВЛЯЮ:</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1.Провести публичные слушания по внесению изменений в документацию по планировке территории (проект планировки территории и проект межевания территории), предусматривающей размещение объекта: ««Малоэтажная застройка в пос.Светлодольск муниципального </w:t>
      </w:r>
      <w:r w:rsidRPr="000F1E60">
        <w:rPr>
          <w:rFonts w:ascii="Times New Roman" w:eastAsia="Calibri" w:hAnsi="Times New Roman" w:cs="Times New Roman"/>
          <w:sz w:val="12"/>
          <w:szCs w:val="12"/>
        </w:rPr>
        <w:lastRenderedPageBreak/>
        <w:t>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 (далее – проект).</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Перечень информационных материалов:</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проект планировки территории;</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проект межевания территории.</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2. Процедура проведения публичных слушаний состоит из следующих этапов:</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1) </w:t>
      </w:r>
      <w:r w:rsidRPr="000F1E60">
        <w:rPr>
          <w:rFonts w:ascii="Times New Roman" w:eastAsia="Calibri" w:hAnsi="Times New Roman" w:cs="Times New Roman"/>
          <w:sz w:val="12"/>
          <w:szCs w:val="12"/>
        </w:rPr>
        <w:t>оповещение о</w:t>
      </w:r>
      <w:r w:rsidRPr="000F1E60">
        <w:rPr>
          <w:rFonts w:ascii="Times New Roman" w:eastAsia="Calibri" w:hAnsi="Times New Roman" w:cs="Times New Roman"/>
          <w:sz w:val="12"/>
          <w:szCs w:val="12"/>
        </w:rPr>
        <w:t xml:space="preserve"> начале публичных слушаний;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2) размещение проекта, подлежащего рассмотрению на публичных слушаниях, </w:t>
      </w:r>
      <w:r w:rsidRPr="000F1E60">
        <w:rPr>
          <w:rFonts w:ascii="Times New Roman" w:eastAsia="Calibri" w:hAnsi="Times New Roman" w:cs="Times New Roman"/>
          <w:sz w:val="12"/>
          <w:szCs w:val="12"/>
        </w:rPr>
        <w:t>и информационных</w:t>
      </w:r>
      <w:r w:rsidRPr="000F1E60">
        <w:rPr>
          <w:rFonts w:ascii="Times New Roman" w:eastAsia="Calibri" w:hAnsi="Times New Roman" w:cs="Times New Roman"/>
          <w:sz w:val="12"/>
          <w:szCs w:val="12"/>
        </w:rPr>
        <w:t xml:space="preserve"> материалов к нему на официальном сайте и открытие экспозиции или экспозиций такого проекта;</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4) проведение собрания или собраний участников публичных слушаний;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5) подготовка и оформление протокола публичных слушаний;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w:t>
      </w:r>
      <w:r w:rsidRPr="000F1E60">
        <w:rPr>
          <w:rFonts w:ascii="Times New Roman" w:eastAsia="Calibri" w:hAnsi="Times New Roman" w:cs="Times New Roman"/>
          <w:sz w:val="12"/>
          <w:szCs w:val="12"/>
        </w:rPr>
        <w:t>района Сергиевский</w:t>
      </w:r>
      <w:r w:rsidRPr="000F1E60">
        <w:rPr>
          <w:rFonts w:ascii="Times New Roman" w:eastAsia="Calibri" w:hAnsi="Times New Roman" w:cs="Times New Roman"/>
          <w:sz w:val="12"/>
          <w:szCs w:val="12"/>
        </w:rPr>
        <w:t xml:space="preserve"> </w:t>
      </w:r>
      <w:r w:rsidRPr="000F1E60">
        <w:rPr>
          <w:rFonts w:ascii="Times New Roman" w:eastAsia="Calibri" w:hAnsi="Times New Roman" w:cs="Times New Roman"/>
          <w:sz w:val="12"/>
          <w:szCs w:val="12"/>
        </w:rPr>
        <w:t>Самарской области</w:t>
      </w:r>
      <w:r w:rsidRPr="000F1E60">
        <w:rPr>
          <w:rFonts w:ascii="Times New Roman" w:eastAsia="Calibri" w:hAnsi="Times New Roman" w:cs="Times New Roman"/>
          <w:sz w:val="12"/>
          <w:szCs w:val="12"/>
        </w:rPr>
        <w:t xml:space="preserve"> </w:t>
      </w:r>
      <w:r w:rsidRPr="000F1E60">
        <w:rPr>
          <w:rFonts w:ascii="Times New Roman" w:eastAsia="Calibri" w:hAnsi="Times New Roman" w:cs="Times New Roman"/>
          <w:sz w:val="12"/>
          <w:szCs w:val="12"/>
        </w:rPr>
        <w:t>от 27</w:t>
      </w:r>
      <w:r w:rsidRPr="000F1E60">
        <w:rPr>
          <w:rFonts w:ascii="Times New Roman" w:eastAsia="Calibri" w:hAnsi="Times New Roman" w:cs="Times New Roman"/>
          <w:sz w:val="12"/>
          <w:szCs w:val="12"/>
        </w:rPr>
        <w:t xml:space="preserve"> июля 2023 года № 23.</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3. Назначить срок проведения публичных слушаний по проекту - с 14 сентября 2023 года по 11 октября </w:t>
      </w:r>
      <w:r w:rsidRPr="000F1E60">
        <w:rPr>
          <w:rFonts w:ascii="Times New Roman" w:eastAsia="Calibri" w:hAnsi="Times New Roman" w:cs="Times New Roman"/>
          <w:sz w:val="12"/>
          <w:szCs w:val="12"/>
        </w:rPr>
        <w:t>2023 года</w:t>
      </w:r>
      <w:r w:rsidRPr="000F1E60">
        <w:rPr>
          <w:rFonts w:ascii="Times New Roman" w:eastAsia="Calibri" w:hAnsi="Times New Roman" w:cs="Times New Roman"/>
          <w:sz w:val="12"/>
          <w:szCs w:val="12"/>
        </w:rPr>
        <w:t>.</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4. Провести экспозицию проекта по адресу: 446540, Самарская область, муниципальный район Сергиевский, с. </w:t>
      </w:r>
      <w:r w:rsidRPr="000F1E60">
        <w:rPr>
          <w:rFonts w:ascii="Times New Roman" w:eastAsia="Calibri" w:hAnsi="Times New Roman" w:cs="Times New Roman"/>
          <w:sz w:val="12"/>
          <w:szCs w:val="12"/>
        </w:rPr>
        <w:t>Сергиевск, ул.</w:t>
      </w:r>
      <w:r w:rsidRPr="000F1E60">
        <w:rPr>
          <w:rFonts w:ascii="Times New Roman" w:eastAsia="Calibri" w:hAnsi="Times New Roman" w:cs="Times New Roman"/>
          <w:sz w:val="12"/>
          <w:szCs w:val="12"/>
        </w:rPr>
        <w:t xml:space="preserve"> Ленина, 15А, каб. 20, с 20.09.2023 г. по 08.10.2023 г.</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Часы работы экспозиции: рабочие дни с 09.00 до 12.00 и с 13.00 до 18.00.</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w:t>
      </w:r>
      <w:r w:rsidRPr="000F1E60">
        <w:rPr>
          <w:rFonts w:ascii="Times New Roman" w:eastAsia="Calibri" w:hAnsi="Times New Roman" w:cs="Times New Roman"/>
          <w:sz w:val="12"/>
          <w:szCs w:val="12"/>
        </w:rPr>
        <w:t>далее -</w:t>
      </w:r>
      <w:r w:rsidRPr="000F1E60">
        <w:rPr>
          <w:rFonts w:ascii="Times New Roman" w:eastAsia="Calibri" w:hAnsi="Times New Roman" w:cs="Times New Roman"/>
          <w:sz w:val="12"/>
          <w:szCs w:val="12"/>
        </w:rPr>
        <w:t xml:space="preserve"> официальный сайт) в разделе «Градостроительство», «муниципальный район Сергиевский» в подразделе «Проекты планировки и межевания территории» - 20.09.2023 года.</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6. Провести собрание участников публичных слушаний по проекту – 20.09.2023 года в 14.00 по адресу: 446540, Самарская область, муниципальный район Сергиевский, с. </w:t>
      </w:r>
      <w:r w:rsidRPr="000F1E60">
        <w:rPr>
          <w:rFonts w:ascii="Times New Roman" w:eastAsia="Calibri" w:hAnsi="Times New Roman" w:cs="Times New Roman"/>
          <w:sz w:val="12"/>
          <w:szCs w:val="12"/>
        </w:rPr>
        <w:t>Сергиевск, ул.</w:t>
      </w:r>
      <w:r w:rsidRPr="000F1E60">
        <w:rPr>
          <w:rFonts w:ascii="Times New Roman" w:eastAsia="Calibri" w:hAnsi="Times New Roman" w:cs="Times New Roman"/>
          <w:sz w:val="12"/>
          <w:szCs w:val="12"/>
        </w:rPr>
        <w:t xml:space="preserve"> Ленина, 15А, каб. 20.</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08.10.2023 года – за три дня до окончания срока проведения публичных слушаний.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F1E60">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r>
        <w:rPr>
          <w:rFonts w:ascii="Times New Roman" w:eastAsia="Calibri" w:hAnsi="Times New Roman" w:cs="Times New Roman"/>
          <w:sz w:val="12"/>
          <w:szCs w:val="12"/>
        </w:rPr>
        <w:t xml:space="preserve"> </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F1E60">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 </w:t>
      </w:r>
      <w:r w:rsidRPr="000F1E60">
        <w:rPr>
          <w:rFonts w:ascii="Times New Roman" w:eastAsia="Calibri" w:hAnsi="Times New Roman" w:cs="Times New Roman"/>
          <w:sz w:val="12"/>
          <w:szCs w:val="12"/>
        </w:rPr>
        <w:t>Сергиевск, ул.</w:t>
      </w:r>
      <w:r w:rsidRPr="000F1E60">
        <w:rPr>
          <w:rFonts w:ascii="Times New Roman" w:eastAsia="Calibri" w:hAnsi="Times New Roman" w:cs="Times New Roman"/>
          <w:sz w:val="12"/>
          <w:szCs w:val="12"/>
        </w:rPr>
        <w:t xml:space="preserve"> Ленина, 15А, каб. 20.</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w:t>
      </w:r>
      <w:r w:rsidRPr="000F1E60">
        <w:rPr>
          <w:rFonts w:ascii="Times New Roman" w:eastAsia="Calibri" w:hAnsi="Times New Roman" w:cs="Times New Roman"/>
          <w:sz w:val="12"/>
          <w:szCs w:val="12"/>
        </w:rPr>
        <w:t>области -</w:t>
      </w:r>
      <w:r w:rsidRPr="000F1E60">
        <w:rPr>
          <w:rFonts w:ascii="Times New Roman" w:eastAsia="Calibri" w:hAnsi="Times New Roman" w:cs="Times New Roman"/>
          <w:sz w:val="12"/>
          <w:szCs w:val="12"/>
        </w:rPr>
        <w:t xml:space="preserve"> Коновалова Сергея Ивановича.</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официальное опубликование проекта в газете «Сергиевский вестник»;</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беспрепятственный доступ к ознакомлению с проектом в здании Администрации муниципального района Сергиевский Самарской области (в соответствии с режимом работы Администрации муниципального района Сергиевский Самарской области);</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w:t>
      </w:r>
      <w:r w:rsidRPr="000F1E60">
        <w:rPr>
          <w:rFonts w:ascii="Times New Roman" w:eastAsia="Calibri" w:hAnsi="Times New Roman" w:cs="Times New Roman"/>
          <w:sz w:val="12"/>
          <w:szCs w:val="12"/>
        </w:rPr>
        <w:t>муниципального района</w:t>
      </w:r>
      <w:r w:rsidRPr="000F1E60">
        <w:rPr>
          <w:rFonts w:ascii="Times New Roman" w:eastAsia="Calibri" w:hAnsi="Times New Roman" w:cs="Times New Roman"/>
          <w:sz w:val="12"/>
          <w:szCs w:val="12"/>
        </w:rPr>
        <w:t xml:space="preserve"> Сергиевский, подразделе «Проекты планировки и межевания территории».</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 xml:space="preserve">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w:t>
      </w:r>
      <w:r w:rsidRPr="000F1E60">
        <w:rPr>
          <w:rFonts w:ascii="Times New Roman" w:eastAsia="Calibri" w:hAnsi="Times New Roman" w:cs="Times New Roman"/>
          <w:sz w:val="12"/>
          <w:szCs w:val="12"/>
        </w:rPr>
        <w:lastRenderedPageBreak/>
        <w:t>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0F1E60" w:rsidRPr="000F1E60" w:rsidRDefault="000F1E60" w:rsidP="000F1E60">
      <w:pPr>
        <w:tabs>
          <w:tab w:val="left" w:pos="284"/>
        </w:tabs>
        <w:spacing w:after="0" w:line="240" w:lineRule="auto"/>
        <w:ind w:firstLine="284"/>
        <w:jc w:val="both"/>
        <w:rPr>
          <w:rFonts w:ascii="Times New Roman" w:eastAsia="Calibri" w:hAnsi="Times New Roman" w:cs="Times New Roman"/>
          <w:sz w:val="12"/>
          <w:szCs w:val="12"/>
        </w:rPr>
      </w:pPr>
      <w:r w:rsidRPr="000F1E60">
        <w:rPr>
          <w:rFonts w:ascii="Times New Roman" w:eastAsia="Calibri" w:hAnsi="Times New Roman" w:cs="Times New Roman"/>
          <w:sz w:val="12"/>
          <w:szCs w:val="12"/>
        </w:rPr>
        <w:t>14. Контроль за выполнением настоящего Постановления оставляю за собой.</w:t>
      </w:r>
    </w:p>
    <w:p w:rsidR="000F1E60" w:rsidRPr="000F1E60" w:rsidRDefault="000F1E60" w:rsidP="000F1E60">
      <w:pPr>
        <w:tabs>
          <w:tab w:val="left" w:pos="284"/>
        </w:tabs>
        <w:spacing w:after="0" w:line="240" w:lineRule="auto"/>
        <w:jc w:val="right"/>
        <w:rPr>
          <w:rFonts w:ascii="Times New Roman" w:eastAsia="Calibri" w:hAnsi="Times New Roman" w:cs="Times New Roman"/>
          <w:sz w:val="12"/>
          <w:szCs w:val="12"/>
        </w:rPr>
      </w:pPr>
      <w:r w:rsidRPr="000F1E60">
        <w:rPr>
          <w:rFonts w:ascii="Times New Roman" w:eastAsia="Calibri" w:hAnsi="Times New Roman" w:cs="Times New Roman"/>
          <w:sz w:val="12"/>
          <w:szCs w:val="12"/>
        </w:rPr>
        <w:t>Глава муниципального района Сергиевский</w:t>
      </w:r>
    </w:p>
    <w:p w:rsidR="000F1E60" w:rsidRPr="000F1E60" w:rsidRDefault="000F1E60" w:rsidP="000F1E60">
      <w:pPr>
        <w:tabs>
          <w:tab w:val="left" w:pos="284"/>
        </w:tabs>
        <w:spacing w:after="0" w:line="240" w:lineRule="auto"/>
        <w:jc w:val="right"/>
        <w:rPr>
          <w:rFonts w:ascii="Times New Roman" w:eastAsia="Calibri" w:hAnsi="Times New Roman" w:cs="Times New Roman"/>
          <w:sz w:val="12"/>
          <w:szCs w:val="12"/>
        </w:rPr>
      </w:pPr>
      <w:r w:rsidRPr="000F1E60">
        <w:rPr>
          <w:rFonts w:ascii="Times New Roman" w:eastAsia="Calibri" w:hAnsi="Times New Roman" w:cs="Times New Roman"/>
          <w:sz w:val="12"/>
          <w:szCs w:val="12"/>
        </w:rPr>
        <w:t>А.И.Екамасов</w:t>
      </w:r>
    </w:p>
    <w:p w:rsidR="000F1E60" w:rsidRPr="000F1E60" w:rsidRDefault="000F1E60" w:rsidP="000F1E60">
      <w:pPr>
        <w:tabs>
          <w:tab w:val="left" w:pos="284"/>
        </w:tabs>
        <w:spacing w:after="0" w:line="240" w:lineRule="auto"/>
        <w:jc w:val="both"/>
        <w:rPr>
          <w:rFonts w:ascii="Times New Roman" w:eastAsia="Calibri" w:hAnsi="Times New Roman" w:cs="Times New Roman"/>
          <w:sz w:val="12"/>
          <w:szCs w:val="12"/>
        </w:rPr>
      </w:pPr>
    </w:p>
    <w:p w:rsidR="000F1E60" w:rsidRPr="000F1E60" w:rsidRDefault="000F1E60" w:rsidP="000F1E60">
      <w:pPr>
        <w:tabs>
          <w:tab w:val="left" w:pos="284"/>
        </w:tabs>
        <w:spacing w:after="0" w:line="240" w:lineRule="auto"/>
        <w:jc w:val="both"/>
        <w:rPr>
          <w:rFonts w:ascii="Times New Roman" w:eastAsia="Calibri" w:hAnsi="Times New Roman" w:cs="Times New Roman"/>
          <w:sz w:val="12"/>
          <w:szCs w:val="12"/>
        </w:rPr>
      </w:pPr>
    </w:p>
    <w:p w:rsidR="000F1E60" w:rsidRPr="000F1E60" w:rsidRDefault="000F1E60" w:rsidP="000F1E60">
      <w:pPr>
        <w:tabs>
          <w:tab w:val="left" w:pos="284"/>
        </w:tabs>
        <w:spacing w:after="0" w:line="240" w:lineRule="auto"/>
        <w:jc w:val="both"/>
        <w:rPr>
          <w:rFonts w:ascii="Times New Roman" w:eastAsia="Calibri" w:hAnsi="Times New Roman" w:cs="Times New Roman"/>
          <w:sz w:val="12"/>
          <w:szCs w:val="12"/>
        </w:rPr>
      </w:pPr>
    </w:p>
    <w:p w:rsidR="000F1E60" w:rsidRPr="000F1E60" w:rsidRDefault="000F1E60" w:rsidP="000F1E60">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0F1E60" w:rsidRDefault="000F1E60"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65546E">
              <w:rPr>
                <w:rFonts w:ascii="Times New Roman" w:eastAsia="Calibri" w:hAnsi="Times New Roman" w:cs="Times New Roman"/>
                <w:sz w:val="12"/>
                <w:szCs w:val="12"/>
              </w:rPr>
              <w:t>1</w:t>
            </w:r>
            <w:r w:rsidR="00A83D43">
              <w:rPr>
                <w:rFonts w:ascii="Times New Roman" w:eastAsia="Calibri" w:hAnsi="Times New Roman" w:cs="Times New Roman"/>
                <w:sz w:val="12"/>
                <w:szCs w:val="12"/>
              </w:rPr>
              <w:t>4</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A317EF">
              <w:rPr>
                <w:rFonts w:ascii="Times New Roman" w:eastAsia="Calibri" w:hAnsi="Times New Roman" w:cs="Times New Roman"/>
                <w:sz w:val="12"/>
                <w:szCs w:val="12"/>
              </w:rPr>
              <w:t>9</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21"/>
      <w:headerReference w:type="first" r:id="rId2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6B" w:rsidRDefault="00BC7F6B" w:rsidP="000F23DD">
      <w:pPr>
        <w:spacing w:after="0" w:line="240" w:lineRule="auto"/>
      </w:pPr>
      <w:r>
        <w:separator/>
      </w:r>
    </w:p>
  </w:endnote>
  <w:endnote w:type="continuationSeparator" w:id="0">
    <w:p w:rsidR="00BC7F6B" w:rsidRDefault="00BC7F6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6B" w:rsidRDefault="00BC7F6B" w:rsidP="000F23DD">
      <w:pPr>
        <w:spacing w:after="0" w:line="240" w:lineRule="auto"/>
      </w:pPr>
      <w:r>
        <w:separator/>
      </w:r>
    </w:p>
  </w:footnote>
  <w:footnote w:type="continuationSeparator" w:id="0">
    <w:p w:rsidR="00BC7F6B" w:rsidRDefault="00BC7F6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FF" w:rsidRDefault="00BC7F6B" w:rsidP="009F1ADE">
    <w:pPr>
      <w:pStyle w:val="a7"/>
      <w:tabs>
        <w:tab w:val="clear" w:pos="4677"/>
        <w:tab w:val="clear" w:pos="9355"/>
        <w:tab w:val="left" w:pos="1190"/>
      </w:tabs>
    </w:pPr>
    <w:sdt>
      <w:sdtPr>
        <w:id w:val="1198130974"/>
        <w:docPartObj>
          <w:docPartGallery w:val="Page Numbers (Top of Page)"/>
          <w:docPartUnique/>
        </w:docPartObj>
      </w:sdtPr>
      <w:sdtEndPr/>
      <w:sdtContent>
        <w:r w:rsidR="000E72FF">
          <w:fldChar w:fldCharType="begin"/>
        </w:r>
        <w:r w:rsidR="000E72FF">
          <w:instrText>PAGE   \* MERGEFORMAT</w:instrText>
        </w:r>
        <w:r w:rsidR="000E72FF">
          <w:fldChar w:fldCharType="separate"/>
        </w:r>
        <w:r w:rsidR="000F1E60">
          <w:rPr>
            <w:noProof/>
          </w:rPr>
          <w:t>5</w:t>
        </w:r>
        <w:r w:rsidR="000E72FF">
          <w:rPr>
            <w:noProof/>
          </w:rPr>
          <w:fldChar w:fldCharType="end"/>
        </w:r>
      </w:sdtContent>
    </w:sdt>
  </w:p>
  <w:p w:rsidR="000E72FF" w:rsidRDefault="000E72FF"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E72FF" w:rsidRPr="00C86DE1" w:rsidRDefault="000E72FF"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Среда, 14 сентября 2023 года, №86 </w:t>
    </w:r>
    <w:r w:rsidRPr="006D47B1">
      <w:rPr>
        <w:rFonts w:ascii="Times New Roman" w:hAnsi="Times New Roman" w:cs="Times New Roman"/>
        <w:i/>
        <w:sz w:val="16"/>
        <w:szCs w:val="16"/>
      </w:rPr>
      <w:t>(</w:t>
    </w:r>
    <w:r>
      <w:rPr>
        <w:rFonts w:ascii="Times New Roman" w:hAnsi="Times New Roman" w:cs="Times New Roman"/>
        <w:i/>
        <w:sz w:val="16"/>
        <w:szCs w:val="16"/>
      </w:rPr>
      <w:t>883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0E72FF" w:rsidRDefault="000E72FF">
        <w:pPr>
          <w:pStyle w:val="a7"/>
        </w:pPr>
        <w:r>
          <w:fldChar w:fldCharType="begin"/>
        </w:r>
        <w:r>
          <w:instrText>PAGE   \* MERGEFORMAT</w:instrText>
        </w:r>
        <w:r>
          <w:fldChar w:fldCharType="separate"/>
        </w:r>
        <w:r>
          <w:rPr>
            <w:noProof/>
          </w:rPr>
          <w:t>2</w:t>
        </w:r>
        <w:r>
          <w:rPr>
            <w:noProof/>
          </w:rPr>
          <w:fldChar w:fldCharType="end"/>
        </w:r>
      </w:p>
    </w:sdtContent>
  </w:sdt>
  <w:p w:rsidR="000E72FF" w:rsidRPr="000443FC" w:rsidRDefault="000E72FF"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E72FF" w:rsidRPr="00263DC0" w:rsidRDefault="000E72FF"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p w:rsidR="000E72FF" w:rsidRDefault="000E72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9F55AB"/>
    <w:multiLevelType w:val="multilevel"/>
    <w:tmpl w:val="1E727FA8"/>
    <w:lvl w:ilvl="0">
      <w:start w:val="1"/>
      <w:numFmt w:val="decimal"/>
      <w:lvlText w:val="%1."/>
      <w:lvlJc w:val="left"/>
      <w:pPr>
        <w:ind w:left="1185" w:hanging="360"/>
      </w:pPr>
      <w:rPr>
        <w:rFonts w:ascii="Times New Roman" w:eastAsia="Calibri" w:hAnsi="Times New Roman" w:cs="Times New Roman"/>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5E268E"/>
    <w:multiLevelType w:val="hybridMultilevel"/>
    <w:tmpl w:val="756AE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B7D594C"/>
    <w:multiLevelType w:val="hybridMultilevel"/>
    <w:tmpl w:val="C5803168"/>
    <w:lvl w:ilvl="0" w:tplc="5AC81324">
      <w:start w:val="2"/>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5FB0505"/>
    <w:multiLevelType w:val="hybridMultilevel"/>
    <w:tmpl w:val="F0BE5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8B4084"/>
    <w:multiLevelType w:val="hybridMultilevel"/>
    <w:tmpl w:val="C83430FA"/>
    <w:lvl w:ilvl="0" w:tplc="A4443A6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1FE010B6"/>
    <w:multiLevelType w:val="multilevel"/>
    <w:tmpl w:val="63947FEC"/>
    <w:lvl w:ilvl="0">
      <w:start w:val="1"/>
      <w:numFmt w:val="decimal"/>
      <w:lvlText w:val="%1."/>
      <w:lvlJc w:val="left"/>
      <w:pPr>
        <w:ind w:left="380" w:hanging="380"/>
      </w:pPr>
      <w:rPr>
        <w:rFonts w:ascii="Times New Roman" w:eastAsia="Calibri" w:hAnsi="Times New Roman" w:cs="Times New Roman"/>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24">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6B6AB2"/>
    <w:multiLevelType w:val="multilevel"/>
    <w:tmpl w:val="1BA27A22"/>
    <w:lvl w:ilvl="0">
      <w:start w:val="1"/>
      <w:numFmt w:val="decimal"/>
      <w:lvlText w:val="%1."/>
      <w:lvlJc w:val="left"/>
      <w:pPr>
        <w:ind w:left="1185" w:hanging="360"/>
      </w:pPr>
      <w:rPr>
        <w:rFonts w:ascii="Times New Roman" w:eastAsia="Calibri" w:hAnsi="Times New Roman" w:cs="Times New Roman"/>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DC0C81"/>
    <w:multiLevelType w:val="hybridMultilevel"/>
    <w:tmpl w:val="8DF44DFE"/>
    <w:lvl w:ilvl="0" w:tplc="8AEAB3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47095BEC"/>
    <w:multiLevelType w:val="multilevel"/>
    <w:tmpl w:val="E6946650"/>
    <w:lvl w:ilvl="0">
      <w:start w:val="1"/>
      <w:numFmt w:val="decimal"/>
      <w:lvlText w:val="%1."/>
      <w:lvlJc w:val="left"/>
      <w:pPr>
        <w:ind w:left="380" w:hanging="380"/>
      </w:pPr>
      <w:rPr>
        <w:rFonts w:ascii="Times New Roman" w:eastAsia="Calibri" w:hAnsi="Times New Roman" w:cs="Times New Roman"/>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35">
    <w:nsid w:val="4F052A93"/>
    <w:multiLevelType w:val="hybridMultilevel"/>
    <w:tmpl w:val="031A5E6C"/>
    <w:lvl w:ilvl="0" w:tplc="64A47B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D60DEE"/>
    <w:multiLevelType w:val="hybridMultilevel"/>
    <w:tmpl w:val="77405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0765CC"/>
    <w:multiLevelType w:val="hybridMultilevel"/>
    <w:tmpl w:val="84A06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FD0FC0"/>
    <w:multiLevelType w:val="hybridMultilevel"/>
    <w:tmpl w:val="93604A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7"/>
  </w:num>
  <w:num w:numId="3">
    <w:abstractNumId w:val="18"/>
  </w:num>
  <w:num w:numId="4">
    <w:abstractNumId w:val="29"/>
  </w:num>
  <w:num w:numId="5">
    <w:abstractNumId w:val="25"/>
  </w:num>
  <w:num w:numId="6">
    <w:abstractNumId w:val="30"/>
  </w:num>
  <w:num w:numId="7">
    <w:abstractNumId w:val="21"/>
  </w:num>
  <w:num w:numId="8">
    <w:abstractNumId w:val="39"/>
  </w:num>
  <w:num w:numId="9">
    <w:abstractNumId w:val="28"/>
  </w:num>
  <w:num w:numId="10">
    <w:abstractNumId w:val="31"/>
  </w:num>
  <w:num w:numId="11">
    <w:abstractNumId w:val="40"/>
  </w:num>
  <w:num w:numId="12">
    <w:abstractNumId w:val="24"/>
  </w:num>
  <w:num w:numId="13">
    <w:abstractNumId w:val="15"/>
  </w:num>
  <w:num w:numId="14">
    <w:abstractNumId w:val="26"/>
  </w:num>
  <w:num w:numId="15">
    <w:abstractNumId w:val="37"/>
  </w:num>
  <w:num w:numId="16">
    <w:abstractNumId w:val="32"/>
  </w:num>
  <w:num w:numId="17">
    <w:abstractNumId w:val="20"/>
  </w:num>
  <w:num w:numId="18">
    <w:abstractNumId w:val="38"/>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3"/>
  </w:num>
  <w:num w:numId="23">
    <w:abstractNumId w:val="36"/>
  </w:num>
  <w:num w:numId="24">
    <w:abstractNumId w:val="19"/>
  </w:num>
  <w:num w:numId="25">
    <w:abstractNumId w:val="22"/>
  </w:num>
  <w:num w:numId="26">
    <w:abstractNumId w:val="34"/>
  </w:num>
  <w:num w:numId="27">
    <w:abstractNumId w:val="41"/>
  </w:num>
  <w:num w:numId="2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4D29"/>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79E"/>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2FF"/>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1E60"/>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215"/>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CF8"/>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B3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9C5"/>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97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2F18"/>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85D"/>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A9"/>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8C9"/>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9EB"/>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21"/>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60A"/>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86F"/>
    <w:rsid w:val="007749DF"/>
    <w:rsid w:val="00774B11"/>
    <w:rsid w:val="00774D1E"/>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5BA"/>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A48"/>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C3"/>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2BCC"/>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3D43"/>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3E3"/>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B4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2D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6006"/>
    <w:rsid w:val="00BC639A"/>
    <w:rsid w:val="00BC66D4"/>
    <w:rsid w:val="00BC6728"/>
    <w:rsid w:val="00BC7434"/>
    <w:rsid w:val="00BC77C9"/>
    <w:rsid w:val="00BC79F1"/>
    <w:rsid w:val="00BC7AA3"/>
    <w:rsid w:val="00BC7BBF"/>
    <w:rsid w:val="00BC7EB2"/>
    <w:rsid w:val="00BC7F6B"/>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89B"/>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DC2"/>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3E"/>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E2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57D"/>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389"/>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5DB"/>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AAA61-9816-420D-BBE4-F4E41E06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TableGrid">
    <w:name w:val="TableGrid"/>
    <w:rsid w:val="00C0689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8601429">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consultant.ru/document/cons_doc_LAW_343/53c250d24e8de4b2cbd94da82c5e935a2dfaf89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DE93-CFFF-4D80-B3B9-5129630D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26829</Words>
  <Characters>152929</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cp:revision>
  <cp:lastPrinted>2014-09-10T09:08:00Z</cp:lastPrinted>
  <dcterms:created xsi:type="dcterms:W3CDTF">2016-12-01T07:11:00Z</dcterms:created>
  <dcterms:modified xsi:type="dcterms:W3CDTF">2023-10-23T05:37:00Z</dcterms:modified>
</cp:coreProperties>
</file>